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ackground w:color="FFFFFF"/>
  <w:body>
    <w:p w14:paraId="4AC4063E" w14:textId="77777777" w:rsidR="00AC510D" w:rsidRDefault="004D018F">
      <w:pPr>
        <w:pStyle w:val="Body"/>
        <w:jc w:val="right"/>
      </w:pPr>
      <w:r>
        <w:rPr>
          <w:noProof/>
        </w:rPr>
        <w:pict w14:anchorId="40AA2DDE">
          <v:shapetype id="_x0000_t202" coordsize="21600,21600" o:spt="202" path="m0,0l0,21600,21600,21600,21600,0xe">
            <v:stroke joinstyle="miter"/>
            <v:path gradientshapeok="t" o:connecttype="rect"/>
          </v:shapetype>
          <v:shape id="officeArt object" o:spid="_x0000_s1026" type="#_x0000_t202" alt="Text Box 2" style="position:absolute;left:0;text-align:left;margin-left:-4.05pt;margin-top:10.6pt;width:4in;height:95.45pt;z-index:25165926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" stroked="f" strokeweight="1pt">
            <v:stroke miterlimit="4"/>
            <v:textbox inset="3.6pt,,3.6pt">
              <w:txbxContent>
                <w:p w14:paraId="5B470736" w14:textId="77777777" w:rsidR="008A1719" w:rsidRPr="00911454" w:rsidRDefault="002D5419">
                  <w:pPr>
                    <w:pStyle w:val="Body"/>
                    <w:spacing w:after="100" w:line="240" w:lineRule="auto"/>
                    <w:jc w:val="both"/>
                    <w:rPr>
                      <w:b/>
                      <w:bCs/>
                      <w:sz w:val="28"/>
                      <w:szCs w:val="40"/>
                    </w:rPr>
                  </w:pPr>
                  <w:r w:rsidRPr="00911454">
                    <w:rPr>
                      <w:b/>
                      <w:bCs/>
                      <w:sz w:val="28"/>
                      <w:szCs w:val="40"/>
                    </w:rPr>
                    <w:t>BRIEFING NOTE</w:t>
                  </w:r>
                  <w:r w:rsidR="00911454" w:rsidRPr="00911454">
                    <w:rPr>
                      <w:b/>
                      <w:bCs/>
                      <w:sz w:val="28"/>
                      <w:szCs w:val="40"/>
                    </w:rPr>
                    <w:t xml:space="preserve"> on Asylum &amp; Refugee Issues</w:t>
                  </w:r>
                </w:p>
                <w:p w14:paraId="4EEC9867" w14:textId="77777777" w:rsidR="00AC510D" w:rsidRDefault="00963910">
                  <w:pPr>
                    <w:pStyle w:val="Body"/>
                    <w:spacing w:after="100" w:line="240" w:lineRule="auto"/>
                    <w:jc w:val="both"/>
                    <w:rPr>
                      <w:b/>
                      <w:bCs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bCs/>
                      <w:sz w:val="40"/>
                      <w:szCs w:val="40"/>
                      <w:lang w:val="en-US"/>
                    </w:rPr>
                    <w:t>LIFT THE BAN</w:t>
                  </w:r>
                </w:p>
                <w:p w14:paraId="659F95EF" w14:textId="77777777" w:rsidR="008A1719" w:rsidRPr="008A1719" w:rsidRDefault="00E25C28" w:rsidP="008A1719">
                  <w:pPr>
                    <w:pStyle w:val="Body"/>
                    <w:spacing w:after="100" w:line="24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March 2019</w:t>
                  </w:r>
                  <w:r w:rsidR="00284C13">
                    <w:rPr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ab/>
                  </w:r>
                  <w:r w:rsidR="00284C13">
                    <w:rPr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ab/>
                  </w:r>
                  <w:r w:rsidR="00284C13">
                    <w:rPr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ab/>
                  </w:r>
                  <w:r w:rsidR="00284C13">
                    <w:rPr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ab/>
                  </w:r>
                  <w:r w:rsidR="00284C13">
                    <w:rPr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ab/>
                    <w:t>Issue #2</w:t>
                  </w:r>
                </w:p>
                <w:p w14:paraId="3647EEF5" w14:textId="77777777" w:rsidR="008A1719" w:rsidRDefault="008A1719">
                  <w:pPr>
                    <w:pStyle w:val="Body"/>
                    <w:spacing w:after="100" w:line="240" w:lineRule="auto"/>
                    <w:jc w:val="both"/>
                  </w:pPr>
                </w:p>
              </w:txbxContent>
            </v:textbox>
          </v:shape>
        </w:pict>
      </w:r>
      <w:r w:rsidR="002D5419">
        <w:rPr>
          <w:b/>
          <w:bCs/>
          <w:noProof/>
          <w:sz w:val="36"/>
          <w:szCs w:val="36"/>
        </w:rPr>
        <w:drawing>
          <wp:inline distT="0" distB="0" distL="0" distR="0" wp14:anchorId="5BAE7503" wp14:editId="4ECBEC59">
            <wp:extent cx="1965614" cy="1029607"/>
            <wp:effectExtent l="0" t="0" r="0" b="0"/>
            <wp:docPr id="1073741825" name="officeArt object" descr="swvg_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wvg_final.jpg" descr="swvg_final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614" cy="10296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D3060D2" w14:textId="77777777" w:rsidR="00AC510D" w:rsidRDefault="004D018F" w:rsidP="00F313E9">
      <w:pPr>
        <w:pStyle w:val="Body"/>
        <w:spacing w:after="100" w:afterAutospacing="1"/>
        <w:jc w:val="right"/>
      </w:pPr>
      <w:r>
        <w:rPr>
          <w:noProof/>
        </w:rPr>
        <w:pict w14:anchorId="003700A1">
          <v:line id="Line 3" o:spid="_x0000_s1030" style="position:absolute;left:0;text-align:left;flip:y;z-index:251660288;visibility:visible;mso-wrap-distance-left:0;mso-wrap-distance-right:0;mso-position-vertical-relative:line" from="-1.9pt,6pt" to="451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" strokecolor="#4a7ebb" strokeweight=".8pt"/>
        </w:pict>
      </w:r>
    </w:p>
    <w:p w14:paraId="23FF5280" w14:textId="77777777" w:rsidR="000E0039" w:rsidRDefault="00DB02B3" w:rsidP="007366D6">
      <w:pPr>
        <w:pStyle w:val="Body"/>
        <w:spacing w:after="120" w:line="240" w:lineRule="auto"/>
        <w:rPr>
          <w:lang w:val="en-US"/>
        </w:rPr>
      </w:pPr>
      <w:r>
        <w:rPr>
          <w:lang w:val="en-US"/>
        </w:rPr>
        <w:t>SWVG</w:t>
      </w:r>
      <w:r w:rsidR="000E0039">
        <w:rPr>
          <w:lang w:val="en-US"/>
        </w:rPr>
        <w:t xml:space="preserve"> support</w:t>
      </w:r>
      <w:r>
        <w:rPr>
          <w:lang w:val="en-US"/>
        </w:rPr>
        <w:t>s</w:t>
      </w:r>
      <w:r w:rsidR="000E0039">
        <w:rPr>
          <w:lang w:val="en-US"/>
        </w:rPr>
        <w:t xml:space="preserve"> people</w:t>
      </w:r>
      <w:r>
        <w:rPr>
          <w:lang w:val="en-US"/>
        </w:rPr>
        <w:t xml:space="preserve"> currently based</w:t>
      </w:r>
      <w:r w:rsidR="000E0039">
        <w:rPr>
          <w:lang w:val="en-US"/>
        </w:rPr>
        <w:t xml:space="preserve"> </w:t>
      </w:r>
      <w:r>
        <w:rPr>
          <w:lang w:val="en-US"/>
        </w:rPr>
        <w:t xml:space="preserve">in the Southampton area </w:t>
      </w:r>
      <w:r w:rsidR="000E0039">
        <w:rPr>
          <w:lang w:val="en-US"/>
        </w:rPr>
        <w:t>who are seeking asylum</w:t>
      </w:r>
      <w:r>
        <w:rPr>
          <w:lang w:val="en-US"/>
        </w:rPr>
        <w:t xml:space="preserve"> in the UK. This </w:t>
      </w:r>
      <w:r w:rsidR="00E25C28">
        <w:rPr>
          <w:lang w:val="en-US"/>
        </w:rPr>
        <w:t xml:space="preserve">edition of our regular </w:t>
      </w:r>
      <w:r>
        <w:rPr>
          <w:lang w:val="en-US"/>
        </w:rPr>
        <w:t>briefing</w:t>
      </w:r>
      <w:r w:rsidR="002D5419">
        <w:rPr>
          <w:lang w:val="en-US"/>
        </w:rPr>
        <w:t xml:space="preserve"> note highlights </w:t>
      </w:r>
      <w:r w:rsidR="00E25C28">
        <w:rPr>
          <w:lang w:val="en-US"/>
        </w:rPr>
        <w:t>an</w:t>
      </w:r>
      <w:r w:rsidR="008A1719">
        <w:rPr>
          <w:lang w:val="en-US"/>
        </w:rPr>
        <w:t xml:space="preserve"> </w:t>
      </w:r>
      <w:r w:rsidR="00E25C28">
        <w:rPr>
          <w:lang w:val="en-US"/>
        </w:rPr>
        <w:t>aspect</w:t>
      </w:r>
      <w:r>
        <w:rPr>
          <w:lang w:val="en-US"/>
        </w:rPr>
        <w:t xml:space="preserve"> of </w:t>
      </w:r>
      <w:r w:rsidR="00E25C28">
        <w:rPr>
          <w:lang w:val="en-US"/>
        </w:rPr>
        <w:t>G</w:t>
      </w:r>
      <w:r w:rsidR="000E0039">
        <w:rPr>
          <w:lang w:val="en-US"/>
        </w:rPr>
        <w:t>o</w:t>
      </w:r>
      <w:r w:rsidR="004D2104">
        <w:rPr>
          <w:lang w:val="en-US"/>
        </w:rPr>
        <w:t xml:space="preserve">vernment policy that </w:t>
      </w:r>
      <w:r>
        <w:rPr>
          <w:lang w:val="en-US"/>
        </w:rPr>
        <w:t xml:space="preserve">we believe </w:t>
      </w:r>
      <w:r w:rsidR="004D2104">
        <w:rPr>
          <w:lang w:val="en-US"/>
        </w:rPr>
        <w:t>need</w:t>
      </w:r>
      <w:r>
        <w:rPr>
          <w:lang w:val="en-US"/>
        </w:rPr>
        <w:t xml:space="preserve"> </w:t>
      </w:r>
      <w:r w:rsidR="004D2104">
        <w:rPr>
          <w:lang w:val="en-US"/>
        </w:rPr>
        <w:t>to</w:t>
      </w:r>
      <w:r>
        <w:rPr>
          <w:lang w:val="en-US"/>
        </w:rPr>
        <w:t xml:space="preserve"> be </w:t>
      </w:r>
      <w:r w:rsidR="00F313E9">
        <w:rPr>
          <w:lang w:val="en-US"/>
        </w:rPr>
        <w:t>chang</w:t>
      </w:r>
      <w:r>
        <w:rPr>
          <w:lang w:val="en-US"/>
        </w:rPr>
        <w:t>ed</w:t>
      </w:r>
      <w:r w:rsidR="00F313E9">
        <w:rPr>
          <w:lang w:val="en-US"/>
        </w:rPr>
        <w:t xml:space="preserve"> </w:t>
      </w:r>
      <w:r>
        <w:rPr>
          <w:lang w:val="en-US"/>
        </w:rPr>
        <w:t>to</w:t>
      </w:r>
      <w:r w:rsidR="000E0039">
        <w:rPr>
          <w:lang w:val="en-US"/>
        </w:rPr>
        <w:t xml:space="preserve"> help them</w:t>
      </w:r>
      <w:r w:rsidR="00E25C28">
        <w:rPr>
          <w:lang w:val="en-US"/>
        </w:rPr>
        <w:t xml:space="preserve"> – the right to work for asylum seekers.</w:t>
      </w:r>
    </w:p>
    <w:p w14:paraId="150CB5CB" w14:textId="77777777" w:rsidR="00AC510D" w:rsidRDefault="00E25C28" w:rsidP="00F313E9">
      <w:pPr>
        <w:pStyle w:val="Body"/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The Right to Work for Asylum Seekers</w:t>
      </w:r>
    </w:p>
    <w:p w14:paraId="23A6F68D" w14:textId="77777777" w:rsidR="00E80EBB" w:rsidRDefault="00E25C28" w:rsidP="00E25C28">
      <w:pPr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</w:pPr>
      <w:r w:rsidRPr="00FC36E8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SWVG is a member of the </w:t>
      </w:r>
      <w:r w:rsidR="00A153F8" w:rsidRPr="00A153F8">
        <w:rPr>
          <w:rFonts w:ascii="Calibri" w:eastAsia="Calibri" w:hAnsi="Calibri" w:cs="Calibri"/>
          <w:b/>
          <w:color w:val="000000"/>
          <w:sz w:val="22"/>
          <w:szCs w:val="22"/>
          <w:u w:color="000000"/>
          <w:lang w:eastAsia="en-GB"/>
        </w:rPr>
        <w:t xml:space="preserve">Lift the Ban </w:t>
      </w:r>
      <w:r w:rsidRPr="00FC36E8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coalition</w:t>
      </w:r>
      <w:r w:rsidR="000A627A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 </w:t>
      </w:r>
      <w:r w:rsidR="00F2726E">
        <w:rPr>
          <w:rFonts w:ascii="Calibri" w:eastAsia="Calibri" w:hAnsi="Calibri" w:cs="Calibri"/>
          <w:color w:val="000000"/>
          <w:sz w:val="22"/>
          <w:szCs w:val="22"/>
          <w:u w:color="000000"/>
          <w:vertAlign w:val="superscript"/>
          <w:lang w:eastAsia="en-GB"/>
        </w:rPr>
        <w:t>1</w:t>
      </w:r>
      <w:r w:rsidR="000A627A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 -</w:t>
      </w:r>
      <w:r w:rsidR="00A153F8" w:rsidRPr="00A153F8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 </w:t>
      </w:r>
      <w:r w:rsidR="000A627A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comprising</w:t>
      </w:r>
      <w:r w:rsidR="000A627A" w:rsidRPr="00A153F8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 </w:t>
      </w:r>
      <w:r w:rsidR="000A627A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more </w:t>
      </w:r>
      <w:r w:rsidR="00A153F8" w:rsidRPr="00A153F8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than 150 </w:t>
      </w:r>
      <w:proofErr w:type="spellStart"/>
      <w:r w:rsidR="00A153F8" w:rsidRPr="00A153F8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organisations</w:t>
      </w:r>
      <w:proofErr w:type="spellEnd"/>
      <w:r w:rsidR="00A153F8" w:rsidRPr="00A153F8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 from across the UK</w:t>
      </w:r>
      <w:r w:rsidR="000A627A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,</w:t>
      </w:r>
      <w:r w:rsidR="00A153F8" w:rsidRPr="00A153F8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 including </w:t>
      </w:r>
      <w:r w:rsidR="00EB2B9B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the CBI, </w:t>
      </w:r>
      <w:r w:rsidR="00A153F8" w:rsidRPr="00A153F8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the TUC</w:t>
      </w:r>
      <w:r w:rsidR="00EB2B9B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 and the Church of England</w:t>
      </w:r>
      <w:r w:rsidR="00A153F8" w:rsidRPr="00A153F8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 - who have come together to call on the Government to give people seeking asylum the right to work.</w:t>
      </w:r>
      <w:r w:rsidRPr="00FC36E8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 </w:t>
      </w:r>
    </w:p>
    <w:p w14:paraId="574D55D7" w14:textId="77777777" w:rsidR="00846301" w:rsidRDefault="00846301" w:rsidP="00E25C28">
      <w:pPr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</w:pPr>
    </w:p>
    <w:p w14:paraId="4CE2F20B" w14:textId="77777777" w:rsidR="00E25C28" w:rsidRDefault="00E25C28" w:rsidP="00E25C28">
      <w:pPr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</w:pPr>
      <w:r w:rsidRPr="00FC36E8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The aim of the national campaign, </w:t>
      </w:r>
      <w:proofErr w:type="spellStart"/>
      <w:r w:rsidRPr="00FC36E8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co-ordinated</w:t>
      </w:r>
      <w:proofErr w:type="spellEnd"/>
      <w:r w:rsidRPr="00FC36E8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 by Refugee Action, is to win the </w:t>
      </w:r>
      <w:r w:rsidRPr="00FC36E8">
        <w:rPr>
          <w:rFonts w:ascii="Calibri" w:eastAsia="Calibri" w:hAnsi="Calibri" w:cs="Calibri"/>
          <w:b/>
          <w:color w:val="000000"/>
          <w:sz w:val="22"/>
          <w:szCs w:val="22"/>
          <w:u w:color="000000"/>
          <w:lang w:eastAsia="en-GB"/>
        </w:rPr>
        <w:t>right to work</w:t>
      </w:r>
      <w:r w:rsidRPr="00FC36E8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 for people seeking asylum and their adult </w:t>
      </w:r>
      <w:proofErr w:type="spellStart"/>
      <w:r w:rsidRPr="00FC36E8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dependants</w:t>
      </w:r>
      <w:proofErr w:type="spellEnd"/>
      <w:r w:rsidRPr="00FC36E8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, six months </w:t>
      </w:r>
      <w:r w:rsidR="007366D6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after lodging</w:t>
      </w:r>
      <w:r w:rsidRPr="00FC36E8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 an asylum claim or further submission.</w:t>
      </w:r>
    </w:p>
    <w:p w14:paraId="396C8123" w14:textId="77777777" w:rsidR="00FC36E8" w:rsidRDefault="00FC36E8" w:rsidP="00E25C28">
      <w:pPr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</w:pPr>
    </w:p>
    <w:p w14:paraId="12A30032" w14:textId="77777777" w:rsidR="00FC36E8" w:rsidRPr="00FC36E8" w:rsidRDefault="00FC36E8" w:rsidP="00E25C28">
      <w:pPr>
        <w:rPr>
          <w:rFonts w:ascii="Calibri" w:eastAsia="Calibri" w:hAnsi="Calibri" w:cs="Calibri"/>
          <w:i/>
          <w:color w:val="000000"/>
          <w:sz w:val="28"/>
          <w:szCs w:val="28"/>
          <w:u w:color="000000"/>
          <w:lang w:eastAsia="en-GB"/>
        </w:rPr>
      </w:pPr>
      <w:r w:rsidRPr="00FC36E8">
        <w:rPr>
          <w:rFonts w:ascii="Calibri" w:eastAsia="Calibri" w:hAnsi="Calibri" w:cs="Calibri"/>
          <w:i/>
          <w:color w:val="000000"/>
          <w:sz w:val="28"/>
          <w:szCs w:val="28"/>
          <w:u w:color="000000"/>
          <w:lang w:eastAsia="en-GB"/>
        </w:rPr>
        <w:t xml:space="preserve">What is the current </w:t>
      </w:r>
      <w:proofErr w:type="gramStart"/>
      <w:r w:rsidRPr="00FC36E8">
        <w:rPr>
          <w:rFonts w:ascii="Calibri" w:eastAsia="Calibri" w:hAnsi="Calibri" w:cs="Calibri"/>
          <w:i/>
          <w:color w:val="000000"/>
          <w:sz w:val="28"/>
          <w:szCs w:val="28"/>
          <w:u w:color="000000"/>
          <w:lang w:eastAsia="en-GB"/>
        </w:rPr>
        <w:t>position ?</w:t>
      </w:r>
      <w:proofErr w:type="gramEnd"/>
    </w:p>
    <w:p w14:paraId="124B47E6" w14:textId="77777777" w:rsidR="00E25C28" w:rsidRPr="00FC36E8" w:rsidRDefault="00E25C28" w:rsidP="00E25C28">
      <w:pPr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</w:pPr>
    </w:p>
    <w:p w14:paraId="6D11EBD6" w14:textId="77777777" w:rsidR="00E25C28" w:rsidRPr="00F2726E" w:rsidRDefault="00FC36E8" w:rsidP="00FC36E8">
      <w:pPr>
        <w:rPr>
          <w:rFonts w:ascii="Calibri" w:eastAsia="Calibri" w:hAnsi="Calibri" w:cs="Calibri"/>
          <w:color w:val="000000"/>
          <w:sz w:val="22"/>
          <w:szCs w:val="22"/>
          <w:u w:color="000000"/>
          <w:vertAlign w:val="superscript"/>
          <w:lang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Since 2002</w:t>
      </w:r>
      <w:r w:rsidR="00E25C28" w:rsidRPr="00FC36E8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, people seeking asylum can apply to the Home Office for permission to work</w:t>
      </w:r>
      <w:r w:rsidR="007366D6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 only</w:t>
      </w:r>
      <w:r w:rsidR="00E25C28" w:rsidRPr="00FC36E8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 if they have been waiting for a decision for over 12 months</w:t>
      </w:r>
      <w:r w:rsidR="00E80EBB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,</w:t>
      </w:r>
      <w:r w:rsidR="00E25C28" w:rsidRPr="00FC36E8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 and then only for jobs that are on the Government’s restricted Shortage Occupation List. 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For the adult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depend</w:t>
      </w:r>
      <w:r w:rsidR="00284C13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nts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 of people seeking asylum, no application to work is permitted - this</w:t>
      </w:r>
      <w:r w:rsidRPr="00E80EBB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 impacts women, who are more likely to be </w:t>
      </w:r>
      <w:r w:rsidR="00846301" w:rsidRPr="00E80EBB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dependents</w:t>
      </w:r>
      <w:r w:rsidRPr="00E80EBB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 of their partners.</w:t>
      </w:r>
      <w:r w:rsidR="00740B93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 </w:t>
      </w:r>
      <w:r w:rsidR="00F2726E">
        <w:rPr>
          <w:rFonts w:ascii="Calibri" w:eastAsia="Calibri" w:hAnsi="Calibri" w:cs="Calibri"/>
          <w:color w:val="000000"/>
          <w:sz w:val="22"/>
          <w:szCs w:val="22"/>
          <w:u w:color="000000"/>
          <w:vertAlign w:val="superscript"/>
          <w:lang w:eastAsia="en-GB"/>
        </w:rPr>
        <w:t>2</w:t>
      </w:r>
    </w:p>
    <w:p w14:paraId="6391742A" w14:textId="77777777" w:rsidR="00FC36E8" w:rsidRDefault="00FC36E8" w:rsidP="00FC36E8">
      <w:pPr>
        <w:rPr>
          <w:rFonts w:ascii="Calibri" w:eastAsia="Calibri" w:hAnsi="Calibri" w:cs="Calibri"/>
          <w:u w:color="000000"/>
        </w:rPr>
      </w:pPr>
    </w:p>
    <w:p w14:paraId="5E22602C" w14:textId="77777777" w:rsidR="00FC36E8" w:rsidRPr="00E80EBB" w:rsidRDefault="00FC36E8" w:rsidP="00FC36E8">
      <w:pPr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We believe that t</w:t>
      </w:r>
      <w:r w:rsidRPr="00FC36E8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his amounts to a </w:t>
      </w:r>
      <w:r w:rsidRPr="00E80EBB">
        <w:rPr>
          <w:rFonts w:ascii="Calibri" w:eastAsia="Calibri" w:hAnsi="Calibri" w:cs="Calibri"/>
          <w:b/>
          <w:color w:val="000000"/>
          <w:sz w:val="22"/>
          <w:szCs w:val="22"/>
          <w:u w:color="000000"/>
          <w:lang w:eastAsia="en-GB"/>
        </w:rPr>
        <w:t>ban on asylum seekers working</w:t>
      </w:r>
      <w:r w:rsidRPr="00FC36E8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  </w:t>
      </w:r>
      <w:r w:rsidRPr="00E80EBB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It is unclear how many currently have permission to work, </w:t>
      </w:r>
      <w:r w:rsidR="00E80EBB" w:rsidRPr="00E80EBB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because</w:t>
      </w:r>
      <w:r w:rsidRPr="00E80EBB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 the Government does not collect this data, as the numbers </w:t>
      </w:r>
      <w:r w:rsidR="00E80EBB" w:rsidRPr="00E80EBB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granted </w:t>
      </w:r>
      <w:r w:rsidRPr="00E80EBB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are too low.</w:t>
      </w:r>
    </w:p>
    <w:p w14:paraId="67D06DEB" w14:textId="77777777" w:rsidR="00FC36E8" w:rsidRDefault="00FC36E8" w:rsidP="00FC36E8">
      <w:pPr>
        <w:pStyle w:val="Default"/>
        <w:rPr>
          <w:rFonts w:ascii="Calibri" w:eastAsia="Calibri" w:hAnsi="Calibri" w:cs="Calibri"/>
          <w:u w:color="000000"/>
        </w:rPr>
      </w:pPr>
    </w:p>
    <w:p w14:paraId="4215CCD4" w14:textId="77777777" w:rsidR="00FC36E8" w:rsidRPr="00E80EBB" w:rsidRDefault="00E80EBB" w:rsidP="00FC36E8">
      <w:pPr>
        <w:rPr>
          <w:rFonts w:ascii="Calibri" w:eastAsia="Calibri" w:hAnsi="Calibri" w:cs="Calibri"/>
          <w:i/>
          <w:color w:val="000000"/>
          <w:sz w:val="28"/>
          <w:szCs w:val="28"/>
          <w:u w:color="000000"/>
          <w:lang w:eastAsia="en-GB"/>
        </w:rPr>
      </w:pPr>
      <w:r w:rsidRPr="00E80EBB">
        <w:rPr>
          <w:rFonts w:ascii="Calibri" w:eastAsia="Calibri" w:hAnsi="Calibri" w:cs="Calibri"/>
          <w:i/>
          <w:color w:val="000000"/>
          <w:sz w:val="28"/>
          <w:szCs w:val="28"/>
          <w:u w:color="000000"/>
          <w:lang w:eastAsia="en-GB"/>
        </w:rPr>
        <w:t xml:space="preserve">Why the need for </w:t>
      </w:r>
      <w:proofErr w:type="gramStart"/>
      <w:r w:rsidRPr="00E80EBB">
        <w:rPr>
          <w:rFonts w:ascii="Calibri" w:eastAsia="Calibri" w:hAnsi="Calibri" w:cs="Calibri"/>
          <w:i/>
          <w:color w:val="000000"/>
          <w:sz w:val="28"/>
          <w:szCs w:val="28"/>
          <w:u w:color="000000"/>
          <w:lang w:eastAsia="en-GB"/>
        </w:rPr>
        <w:t>change ?</w:t>
      </w:r>
      <w:proofErr w:type="gramEnd"/>
    </w:p>
    <w:p w14:paraId="595FAF8A" w14:textId="77777777" w:rsidR="00FC36E8" w:rsidRDefault="00FC36E8" w:rsidP="00E25C28">
      <w:pPr>
        <w:pStyle w:val="Default"/>
        <w:rPr>
          <w:rFonts w:ascii="Calibri" w:eastAsia="Calibri" w:hAnsi="Calibri" w:cs="Calibri"/>
          <w:u w:color="000000"/>
        </w:rPr>
      </w:pPr>
    </w:p>
    <w:p w14:paraId="46DE28C2" w14:textId="77777777" w:rsidR="00E80EBB" w:rsidRPr="00284C13" w:rsidRDefault="007366D6" w:rsidP="00E80EBB">
      <w:pPr>
        <w:pStyle w:val="Default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A</w:t>
      </w:r>
      <w:r w:rsidR="00E80EBB" w:rsidRPr="00284C13">
        <w:rPr>
          <w:rFonts w:ascii="Calibri" w:eastAsia="Calibri" w:hAnsi="Calibri" w:cs="Calibri"/>
          <w:u w:color="000000"/>
        </w:rPr>
        <w:t>sylum seekers want to work</w:t>
      </w:r>
      <w:r w:rsidR="00284C13">
        <w:rPr>
          <w:rFonts w:ascii="Calibri" w:eastAsia="Calibri" w:hAnsi="Calibri" w:cs="Calibri"/>
          <w:u w:color="000000"/>
        </w:rPr>
        <w:t xml:space="preserve">.  </w:t>
      </w:r>
      <w:r w:rsidR="00E80EBB" w:rsidRPr="00284C13">
        <w:rPr>
          <w:rFonts w:ascii="Calibri" w:eastAsia="Calibri" w:hAnsi="Calibri" w:cs="Calibri"/>
          <w:u w:color="000000"/>
        </w:rPr>
        <w:t xml:space="preserve">Due </w:t>
      </w:r>
      <w:r w:rsidR="00284C13" w:rsidRPr="00284C13">
        <w:rPr>
          <w:rFonts w:ascii="Calibri" w:eastAsia="Calibri" w:hAnsi="Calibri" w:cs="Calibri"/>
          <w:u w:color="000000"/>
        </w:rPr>
        <w:t>to the backlog of cases in the a</w:t>
      </w:r>
      <w:r w:rsidR="00E80EBB" w:rsidRPr="00284C13">
        <w:rPr>
          <w:rFonts w:ascii="Calibri" w:eastAsia="Calibri" w:hAnsi="Calibri" w:cs="Calibri"/>
          <w:u w:color="000000"/>
        </w:rPr>
        <w:t>sylum system</w:t>
      </w:r>
      <w:r w:rsidR="00284C13" w:rsidRPr="00284C13">
        <w:rPr>
          <w:rFonts w:ascii="Calibri" w:eastAsia="Calibri" w:hAnsi="Calibri" w:cs="Calibri"/>
          <w:u w:color="000000"/>
        </w:rPr>
        <w:t xml:space="preserve"> (</w:t>
      </w:r>
      <w:r w:rsidR="00322CE2">
        <w:rPr>
          <w:rFonts w:ascii="Calibri" w:eastAsia="Calibri" w:hAnsi="Calibri" w:cs="Calibri"/>
          <w:u w:color="000000"/>
        </w:rPr>
        <w:t>half</w:t>
      </w:r>
      <w:r w:rsidR="00284C13" w:rsidRPr="00284C13">
        <w:rPr>
          <w:rFonts w:ascii="Calibri" w:eastAsia="Calibri" w:hAnsi="Calibri" w:cs="Calibri"/>
          <w:u w:color="000000"/>
        </w:rPr>
        <w:t xml:space="preserve"> of claims </w:t>
      </w:r>
      <w:r w:rsidR="00322CE2">
        <w:rPr>
          <w:rFonts w:ascii="Calibri" w:eastAsia="Calibri" w:hAnsi="Calibri" w:cs="Calibri"/>
          <w:u w:color="000000"/>
        </w:rPr>
        <w:t>do not get a decision</w:t>
      </w:r>
      <w:r w:rsidR="00284C13" w:rsidRPr="00284C13">
        <w:rPr>
          <w:rFonts w:ascii="Calibri" w:eastAsia="Calibri" w:hAnsi="Calibri" w:cs="Calibri"/>
          <w:u w:color="000000"/>
        </w:rPr>
        <w:t xml:space="preserve"> within the Home Office target of 6 months</w:t>
      </w:r>
      <w:r w:rsidR="00740B93">
        <w:rPr>
          <w:rFonts w:ascii="Calibri" w:eastAsia="Calibri" w:hAnsi="Calibri" w:cs="Calibri"/>
          <w:u w:color="000000"/>
        </w:rPr>
        <w:t xml:space="preserve"> </w:t>
      </w:r>
      <w:r w:rsidR="00A153F8" w:rsidRPr="00A153F8">
        <w:rPr>
          <w:rFonts w:ascii="Calibri" w:eastAsia="Calibri" w:hAnsi="Calibri" w:cs="Calibri"/>
          <w:u w:color="000000"/>
          <w:vertAlign w:val="superscript"/>
        </w:rPr>
        <w:t>3</w:t>
      </w:r>
      <w:r w:rsidR="00322CE2">
        <w:rPr>
          <w:rFonts w:ascii="Calibri" w:eastAsia="Calibri" w:hAnsi="Calibri" w:cs="Calibri"/>
          <w:u w:color="000000"/>
          <w:vertAlign w:val="superscript"/>
        </w:rPr>
        <w:t>,4</w:t>
      </w:r>
      <w:r w:rsidR="00740B93" w:rsidRPr="00740B93">
        <w:rPr>
          <w:rFonts w:ascii="Calibri" w:eastAsia="Calibri" w:hAnsi="Calibri" w:cs="Calibri"/>
          <w:u w:color="000000"/>
        </w:rPr>
        <w:t>)</w:t>
      </w:r>
      <w:r w:rsidR="00E80EBB" w:rsidRPr="00284C13">
        <w:rPr>
          <w:rFonts w:ascii="Calibri" w:eastAsia="Calibri" w:hAnsi="Calibri" w:cs="Calibri"/>
          <w:u w:color="000000"/>
        </w:rPr>
        <w:t>, many asylum seekers are forced to rely on benefits for an extended period of time, increasing the burden on the UK tax payer</w:t>
      </w:r>
      <w:r w:rsidR="00284C13" w:rsidRPr="00284C13">
        <w:rPr>
          <w:rFonts w:ascii="Calibri" w:eastAsia="Calibri" w:hAnsi="Calibri" w:cs="Calibri"/>
          <w:u w:color="000000"/>
        </w:rPr>
        <w:t>.</w:t>
      </w:r>
    </w:p>
    <w:p w14:paraId="53CE7C55" w14:textId="77777777" w:rsidR="00284C13" w:rsidRDefault="00284C13" w:rsidP="00E80EBB">
      <w:pPr>
        <w:pStyle w:val="Default"/>
        <w:rPr>
          <w:rFonts w:ascii="Times" w:eastAsia="Times" w:hAnsi="Times" w:cs="Times"/>
          <w:sz w:val="29"/>
          <w:szCs w:val="29"/>
        </w:rPr>
      </w:pPr>
    </w:p>
    <w:p w14:paraId="3384AB43" w14:textId="77777777" w:rsidR="00E80EBB" w:rsidRDefault="00E80EBB" w:rsidP="00E80EBB">
      <w:pPr>
        <w:pStyle w:val="Default"/>
        <w:rPr>
          <w:rFonts w:ascii="Calibri" w:eastAsia="Calibri" w:hAnsi="Calibri" w:cs="Calibri"/>
          <w:u w:color="000000"/>
        </w:rPr>
      </w:pPr>
      <w:r w:rsidRPr="00284C13">
        <w:rPr>
          <w:rFonts w:ascii="Calibri" w:eastAsia="Calibri" w:hAnsi="Calibri" w:cs="Calibri"/>
          <w:u w:color="000000"/>
        </w:rPr>
        <w:t>This adds to the psychological pressure for asylum seekers coming to Britain – they are denied the earnings, dignity and self-worth w</w:t>
      </w:r>
      <w:r w:rsidR="007366D6">
        <w:rPr>
          <w:rFonts w:ascii="Calibri" w:eastAsia="Calibri" w:hAnsi="Calibri" w:cs="Calibri"/>
          <w:u w:color="000000"/>
        </w:rPr>
        <w:t>hich employment can bring; but</w:t>
      </w:r>
      <w:r w:rsidRPr="00284C13">
        <w:rPr>
          <w:rFonts w:ascii="Calibri" w:eastAsia="Calibri" w:hAnsi="Calibri" w:cs="Calibri"/>
          <w:u w:color="000000"/>
        </w:rPr>
        <w:t xml:space="preserve"> refugees bring skills </w:t>
      </w:r>
      <w:r w:rsidR="007366D6">
        <w:rPr>
          <w:rFonts w:ascii="Calibri" w:eastAsia="Calibri" w:hAnsi="Calibri" w:cs="Calibri"/>
          <w:u w:color="000000"/>
        </w:rPr>
        <w:t>(an estimated 74% have completed secondary education, with 37% holding a university degree)</w:t>
      </w:r>
      <w:r w:rsidR="00A153F8" w:rsidRPr="00A153F8">
        <w:rPr>
          <w:rFonts w:ascii="Calibri" w:eastAsia="Calibri" w:hAnsi="Calibri" w:cs="Calibri"/>
          <w:u w:color="000000"/>
          <w:vertAlign w:val="superscript"/>
        </w:rPr>
        <w:t>5</w:t>
      </w:r>
      <w:r w:rsidR="007366D6">
        <w:rPr>
          <w:rFonts w:ascii="Calibri" w:eastAsia="Calibri" w:hAnsi="Calibri" w:cs="Calibri"/>
          <w:u w:color="000000"/>
        </w:rPr>
        <w:t xml:space="preserve"> </w:t>
      </w:r>
      <w:r w:rsidRPr="00284C13">
        <w:rPr>
          <w:rFonts w:ascii="Calibri" w:eastAsia="Calibri" w:hAnsi="Calibri" w:cs="Calibri"/>
          <w:u w:color="000000"/>
        </w:rPr>
        <w:t>and m</w:t>
      </w:r>
      <w:r w:rsidR="00AA7BC1">
        <w:rPr>
          <w:rFonts w:ascii="Calibri" w:eastAsia="Calibri" w:hAnsi="Calibri" w:cs="Calibri"/>
          <w:u w:color="000000"/>
        </w:rPr>
        <w:t>any</w:t>
      </w:r>
      <w:r w:rsidRPr="00284C13">
        <w:rPr>
          <w:rFonts w:ascii="Calibri" w:eastAsia="Calibri" w:hAnsi="Calibri" w:cs="Calibri"/>
          <w:u w:color="000000"/>
        </w:rPr>
        <w:t xml:space="preserve"> could contribute to the UK economy through working and paying tax</w:t>
      </w:r>
      <w:r w:rsidR="007366D6">
        <w:rPr>
          <w:rFonts w:ascii="Calibri" w:eastAsia="Calibri" w:hAnsi="Calibri" w:cs="Calibri"/>
          <w:u w:color="000000"/>
        </w:rPr>
        <w:t>es</w:t>
      </w:r>
      <w:r w:rsidR="00284C13">
        <w:rPr>
          <w:rFonts w:ascii="Calibri" w:eastAsia="Calibri" w:hAnsi="Calibri" w:cs="Calibri"/>
          <w:u w:color="000000"/>
        </w:rPr>
        <w:t>.</w:t>
      </w:r>
    </w:p>
    <w:p w14:paraId="03AAEFC7" w14:textId="77777777" w:rsidR="00284C13" w:rsidRDefault="00284C13" w:rsidP="00E80EBB">
      <w:pPr>
        <w:pStyle w:val="Default"/>
        <w:rPr>
          <w:rFonts w:ascii="Calibri" w:eastAsia="Calibri" w:hAnsi="Calibri" w:cs="Calibri"/>
          <w:u w:color="000000"/>
        </w:rPr>
      </w:pPr>
    </w:p>
    <w:p w14:paraId="4FBD4EE1" w14:textId="77777777" w:rsidR="00BE2296" w:rsidRDefault="00284C13" w:rsidP="00E80EBB">
      <w:pPr>
        <w:pStyle w:val="Default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At SWVG, we see at </w:t>
      </w:r>
      <w:proofErr w:type="spellStart"/>
      <w:r>
        <w:rPr>
          <w:rFonts w:ascii="Calibri" w:eastAsia="Calibri" w:hAnsi="Calibri" w:cs="Calibri"/>
          <w:u w:color="000000"/>
        </w:rPr>
        <w:t>first hand</w:t>
      </w:r>
      <w:proofErr w:type="spellEnd"/>
      <w:r>
        <w:rPr>
          <w:rFonts w:ascii="Calibri" w:eastAsia="Calibri" w:hAnsi="Calibri" w:cs="Calibri"/>
          <w:u w:color="000000"/>
        </w:rPr>
        <w:t xml:space="preserve"> how r</w:t>
      </w:r>
      <w:r w:rsidRPr="00284C13">
        <w:rPr>
          <w:rFonts w:ascii="Calibri" w:eastAsia="Calibri" w:hAnsi="Calibri" w:cs="Calibri"/>
          <w:u w:color="000000"/>
        </w:rPr>
        <w:t xml:space="preserve">efusing asylum seekers the right to work impacts upon all elements of their lives. </w:t>
      </w:r>
      <w:r>
        <w:rPr>
          <w:rFonts w:ascii="Calibri" w:eastAsia="Calibri" w:hAnsi="Calibri" w:cs="Calibri"/>
          <w:u w:color="000000"/>
        </w:rPr>
        <w:t xml:space="preserve"> </w:t>
      </w:r>
      <w:r w:rsidRPr="00284C13">
        <w:rPr>
          <w:rFonts w:ascii="Calibri" w:eastAsia="Calibri" w:hAnsi="Calibri" w:cs="Calibri"/>
          <w:u w:color="000000"/>
        </w:rPr>
        <w:t>It reduces their ability to support themselves and their families, negatively affects their emotional and mental wellbeing, and hinders integration</w:t>
      </w:r>
      <w:r w:rsidR="00AA7BC1">
        <w:rPr>
          <w:rFonts w:ascii="Calibri" w:eastAsia="Calibri" w:hAnsi="Calibri" w:cs="Calibri"/>
          <w:u w:color="000000"/>
        </w:rPr>
        <w:t xml:space="preserve"> </w:t>
      </w:r>
      <w:r w:rsidR="00AA6CED">
        <w:rPr>
          <w:rFonts w:ascii="Calibri" w:eastAsia="Calibri" w:hAnsi="Calibri" w:cs="Calibri"/>
          <w:u w:color="000000"/>
        </w:rPr>
        <w:t>for</w:t>
      </w:r>
      <w:r w:rsidR="00AA7BC1">
        <w:rPr>
          <w:rFonts w:ascii="Calibri" w:eastAsia="Calibri" w:hAnsi="Calibri" w:cs="Calibri"/>
          <w:u w:color="000000"/>
        </w:rPr>
        <w:t xml:space="preserve"> those who are granted refugee status</w:t>
      </w:r>
      <w:r w:rsidRPr="00284C13">
        <w:rPr>
          <w:rFonts w:ascii="Calibri" w:eastAsia="Calibri" w:hAnsi="Calibri" w:cs="Calibri"/>
          <w:u w:color="000000"/>
        </w:rPr>
        <w:t xml:space="preserve">. It also actively de-skills them </w:t>
      </w:r>
      <w:r w:rsidR="00BE2296">
        <w:rPr>
          <w:rFonts w:ascii="Calibri" w:eastAsia="Calibri" w:hAnsi="Calibri" w:cs="Calibri"/>
          <w:u w:color="000000"/>
        </w:rPr>
        <w:t>and reduces their employability.</w:t>
      </w:r>
    </w:p>
    <w:p w14:paraId="2C87E050" w14:textId="77777777" w:rsidR="00846301" w:rsidRDefault="00846301" w:rsidP="00BE2296">
      <w:pPr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</w:pPr>
    </w:p>
    <w:p w14:paraId="73B516FB" w14:textId="77777777" w:rsidR="00284C13" w:rsidRDefault="00BE2296" w:rsidP="00BE2296">
      <w:pPr>
        <w:rPr>
          <w:rFonts w:ascii="Calibri" w:eastAsia="Calibri" w:hAnsi="Calibri" w:cs="Calibri"/>
          <w:u w:color="000000"/>
        </w:rPr>
      </w:pPr>
      <w:r w:rsidRPr="00BE2296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We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work with p</w:t>
      </w:r>
      <w:r w:rsidRPr="00BE2296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eople who want to work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, but are prevented from doing so.  They are forced</w:t>
      </w:r>
      <w:r w:rsidRPr="00BE2296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 to </w:t>
      </w:r>
      <w:r w:rsidR="00EC5447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subsist</w:t>
      </w:r>
      <w:r w:rsidRPr="00BE2296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 on </w:t>
      </w:r>
      <w:r w:rsidR="00EC5447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asylum support of </w:t>
      </w:r>
      <w:r w:rsidRPr="00BE2296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just £5.39 per day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.  </w:t>
      </w:r>
      <w:r w:rsidR="00EC5447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Trapped in this state of limbo whilst their claim is </w:t>
      </w:r>
      <w:r w:rsidR="00EC5447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lastRenderedPageBreak/>
        <w:t xml:space="preserve">considered for an extended time,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th</w:t>
      </w:r>
      <w:r w:rsidRPr="00BE2296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eir physical and mental health</w:t>
      </w:r>
      <w:r w:rsidR="00EC5447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 is affected</w:t>
      </w:r>
      <w:r w:rsidRPr="00BE2296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  </w:t>
      </w:r>
      <w:r w:rsidR="00284C13" w:rsidRPr="00284C13">
        <w:rPr>
          <w:rFonts w:ascii="Calibri" w:eastAsia="Calibri" w:hAnsi="Calibri" w:cs="Calibri"/>
          <w:sz w:val="22"/>
          <w:szCs w:val="22"/>
          <w:u w:color="000000"/>
        </w:rPr>
        <w:t xml:space="preserve">It is a policy which is not only inhumane but makes no </w:t>
      </w:r>
      <w:r w:rsidR="00A153F8" w:rsidRPr="00A153F8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economic sense, </w:t>
      </w:r>
      <w:r w:rsidR="00AA7BC1" w:rsidRPr="00AA7BC1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>particularly</w:t>
      </w:r>
      <w:r w:rsidR="00A153F8" w:rsidRPr="00A153F8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 at a time of low unemployment.</w:t>
      </w:r>
    </w:p>
    <w:p w14:paraId="053F84B0" w14:textId="77777777" w:rsidR="00284C13" w:rsidRDefault="00284C13" w:rsidP="00E80EBB">
      <w:pPr>
        <w:pStyle w:val="Default"/>
        <w:rPr>
          <w:rFonts w:ascii="Calibri" w:eastAsia="Calibri" w:hAnsi="Calibri" w:cs="Calibri"/>
          <w:u w:color="000000"/>
        </w:rPr>
      </w:pPr>
    </w:p>
    <w:p w14:paraId="70D1FDD2" w14:textId="77777777" w:rsidR="00284C13" w:rsidRDefault="00284C13" w:rsidP="00284C13">
      <w:pPr>
        <w:pStyle w:val="Default"/>
        <w:rPr>
          <w:rFonts w:ascii="Calibri" w:eastAsia="Calibri" w:hAnsi="Calibri" w:cs="Calibri"/>
          <w:u w:color="000000"/>
        </w:rPr>
      </w:pPr>
      <w:r w:rsidRPr="00284C13">
        <w:rPr>
          <w:rFonts w:ascii="Calibri" w:eastAsia="Calibri" w:hAnsi="Calibri" w:cs="Calibri"/>
          <w:u w:color="000000"/>
        </w:rPr>
        <w:t>There are penalties for employers who take on someone not entitled to work</w:t>
      </w:r>
      <w:r w:rsidR="007366D6">
        <w:rPr>
          <w:rFonts w:ascii="Calibri" w:eastAsia="Calibri" w:hAnsi="Calibri" w:cs="Calibri"/>
          <w:u w:color="000000"/>
        </w:rPr>
        <w:t>.  T</w:t>
      </w:r>
      <w:r w:rsidRPr="00284C13">
        <w:rPr>
          <w:rFonts w:ascii="Calibri" w:eastAsia="Calibri" w:hAnsi="Calibri" w:cs="Calibri"/>
          <w:u w:color="000000"/>
        </w:rPr>
        <w:t>his creates an administrative burden for employers who have to operate extra checks</w:t>
      </w:r>
      <w:r w:rsidR="00572431">
        <w:rPr>
          <w:rFonts w:ascii="Calibri" w:eastAsia="Calibri" w:hAnsi="Calibri" w:cs="Calibri"/>
          <w:u w:color="000000"/>
        </w:rPr>
        <w:t xml:space="preserve">; there is evidence that this </w:t>
      </w:r>
      <w:r w:rsidRPr="00284C13">
        <w:rPr>
          <w:rFonts w:ascii="Calibri" w:eastAsia="Calibri" w:hAnsi="Calibri" w:cs="Calibri"/>
          <w:u w:color="000000"/>
        </w:rPr>
        <w:t>discourage</w:t>
      </w:r>
      <w:r w:rsidR="00572431">
        <w:rPr>
          <w:rFonts w:ascii="Calibri" w:eastAsia="Calibri" w:hAnsi="Calibri" w:cs="Calibri"/>
          <w:u w:color="000000"/>
        </w:rPr>
        <w:t>s</w:t>
      </w:r>
      <w:r w:rsidRPr="00284C13">
        <w:rPr>
          <w:rFonts w:ascii="Calibri" w:eastAsia="Calibri" w:hAnsi="Calibri" w:cs="Calibri"/>
          <w:u w:color="000000"/>
        </w:rPr>
        <w:t xml:space="preserve"> them from taking on legitimate candidates.</w:t>
      </w:r>
    </w:p>
    <w:p w14:paraId="43034FBC" w14:textId="77777777" w:rsidR="0050717C" w:rsidRDefault="0050717C" w:rsidP="00284C13">
      <w:pPr>
        <w:pStyle w:val="Default"/>
        <w:rPr>
          <w:rFonts w:ascii="Calibri" w:eastAsia="Calibri" w:hAnsi="Calibri" w:cs="Calibri"/>
          <w:u w:color="000000"/>
        </w:rPr>
      </w:pPr>
    </w:p>
    <w:p w14:paraId="7116AF3E" w14:textId="77777777" w:rsidR="0050717C" w:rsidRPr="00284C13" w:rsidRDefault="00514A76" w:rsidP="00284C13">
      <w:pPr>
        <w:pStyle w:val="Default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Policy has been motivated by</w:t>
      </w:r>
      <w:r w:rsidR="0050717C">
        <w:rPr>
          <w:rFonts w:ascii="Calibri" w:eastAsia="Calibri" w:hAnsi="Calibri" w:cs="Calibri"/>
          <w:u w:color="000000"/>
        </w:rPr>
        <w:t xml:space="preserve"> </w:t>
      </w:r>
      <w:r w:rsidR="007366D6">
        <w:rPr>
          <w:rFonts w:ascii="Calibri" w:eastAsia="Calibri" w:hAnsi="Calibri" w:cs="Calibri"/>
          <w:u w:color="000000"/>
        </w:rPr>
        <w:t xml:space="preserve">fear of </w:t>
      </w:r>
      <w:r w:rsidR="0050717C">
        <w:rPr>
          <w:rFonts w:ascii="Calibri" w:eastAsia="Calibri" w:hAnsi="Calibri" w:cs="Calibri"/>
          <w:u w:color="000000"/>
        </w:rPr>
        <w:t xml:space="preserve">a so-called ‘pull factor’ – that </w:t>
      </w:r>
      <w:r w:rsidR="00467A6F">
        <w:rPr>
          <w:rFonts w:ascii="Calibri" w:eastAsia="Calibri" w:hAnsi="Calibri" w:cs="Calibri"/>
          <w:u w:color="000000"/>
        </w:rPr>
        <w:t xml:space="preserve">allowing asylum seekers to work could encourage more people to come to Britain.  However, at SWVG we know that </w:t>
      </w:r>
      <w:r w:rsidR="007366D6">
        <w:rPr>
          <w:rFonts w:ascii="Calibri" w:eastAsia="Calibri" w:hAnsi="Calibri" w:cs="Calibri"/>
          <w:u w:color="000000"/>
        </w:rPr>
        <w:t xml:space="preserve">many </w:t>
      </w:r>
      <w:r w:rsidR="00467A6F">
        <w:rPr>
          <w:rFonts w:ascii="Calibri" w:eastAsia="Calibri" w:hAnsi="Calibri" w:cs="Calibri"/>
          <w:u w:color="000000"/>
        </w:rPr>
        <w:t xml:space="preserve">asylum claimants have put their lives at risk to seek sanctuary </w:t>
      </w:r>
      <w:r w:rsidR="007366D6">
        <w:rPr>
          <w:rFonts w:ascii="Calibri" w:eastAsia="Calibri" w:hAnsi="Calibri" w:cs="Calibri"/>
          <w:u w:color="000000"/>
        </w:rPr>
        <w:t xml:space="preserve">in Britain </w:t>
      </w:r>
      <w:r w:rsidR="00467A6F">
        <w:rPr>
          <w:rFonts w:ascii="Calibri" w:eastAsia="Calibri" w:hAnsi="Calibri" w:cs="Calibri"/>
          <w:u w:color="000000"/>
        </w:rPr>
        <w:t xml:space="preserve">from persecution.  A study of </w:t>
      </w:r>
      <w:r w:rsidR="00572431">
        <w:rPr>
          <w:rFonts w:ascii="Calibri" w:eastAsia="Calibri" w:hAnsi="Calibri" w:cs="Calibri"/>
          <w:u w:color="000000"/>
        </w:rPr>
        <w:t>those arriving shows</w:t>
      </w:r>
      <w:r w:rsidR="00467A6F">
        <w:rPr>
          <w:rFonts w:ascii="Calibri" w:eastAsia="Calibri" w:hAnsi="Calibri" w:cs="Calibri"/>
          <w:u w:color="000000"/>
        </w:rPr>
        <w:t xml:space="preserve"> that 72% were unaware that they would be prevented from working in the UK.</w:t>
      </w:r>
      <w:r w:rsidR="00AA6CED">
        <w:rPr>
          <w:rFonts w:ascii="Calibri" w:eastAsia="Calibri" w:hAnsi="Calibri" w:cs="Calibri"/>
          <w:u w:color="000000"/>
        </w:rPr>
        <w:t xml:space="preserve"> </w:t>
      </w:r>
      <w:proofErr w:type="gramStart"/>
      <w:r w:rsidR="00A153F8" w:rsidRPr="00A153F8">
        <w:rPr>
          <w:rFonts w:ascii="Calibri" w:eastAsia="Calibri" w:hAnsi="Calibri" w:cs="Calibri"/>
          <w:u w:color="000000"/>
          <w:vertAlign w:val="superscript"/>
        </w:rPr>
        <w:t xml:space="preserve">5 </w:t>
      </w:r>
      <w:r>
        <w:rPr>
          <w:rFonts w:ascii="Calibri" w:eastAsia="Calibri" w:hAnsi="Calibri" w:cs="Calibri"/>
          <w:u w:color="000000"/>
        </w:rPr>
        <w:t xml:space="preserve"> The</w:t>
      </w:r>
      <w:proofErr w:type="gramEnd"/>
      <w:r>
        <w:rPr>
          <w:rFonts w:ascii="Calibri" w:eastAsia="Calibri" w:hAnsi="Calibri" w:cs="Calibri"/>
          <w:u w:color="000000"/>
        </w:rPr>
        <w:t xml:space="preserve"> ‘pull factor’ is a myth.</w:t>
      </w:r>
    </w:p>
    <w:p w14:paraId="0E4DD676" w14:textId="77777777" w:rsidR="00284C13" w:rsidRDefault="00284C13" w:rsidP="00E80EBB">
      <w:pPr>
        <w:pStyle w:val="Default"/>
        <w:rPr>
          <w:rFonts w:ascii="Calibri" w:eastAsia="Calibri" w:hAnsi="Calibri" w:cs="Calibri"/>
          <w:u w:color="000000"/>
        </w:rPr>
      </w:pPr>
    </w:p>
    <w:p w14:paraId="5B2926EF" w14:textId="77777777" w:rsidR="00284C13" w:rsidRPr="00BE2296" w:rsidRDefault="0050717C" w:rsidP="00E80EBB">
      <w:pPr>
        <w:pStyle w:val="Default"/>
        <w:rPr>
          <w:rFonts w:ascii="Calibri" w:eastAsia="Calibri" w:hAnsi="Calibri" w:cs="Calibri"/>
          <w:i/>
          <w:sz w:val="28"/>
          <w:szCs w:val="28"/>
          <w:u w:color="000000"/>
        </w:rPr>
      </w:pPr>
      <w:r>
        <w:rPr>
          <w:rFonts w:ascii="Calibri" w:eastAsia="Calibri" w:hAnsi="Calibri" w:cs="Calibri"/>
          <w:i/>
          <w:sz w:val="28"/>
          <w:szCs w:val="28"/>
          <w:u w:color="000000"/>
        </w:rPr>
        <w:t xml:space="preserve">Why </w:t>
      </w:r>
      <w:r w:rsidR="00467A6F">
        <w:rPr>
          <w:rFonts w:ascii="Calibri" w:eastAsia="Calibri" w:hAnsi="Calibri" w:cs="Calibri"/>
          <w:i/>
          <w:sz w:val="28"/>
          <w:szCs w:val="28"/>
          <w:u w:color="000000"/>
        </w:rPr>
        <w:t xml:space="preserve">should </w:t>
      </w:r>
      <w:r>
        <w:rPr>
          <w:rFonts w:ascii="Calibri" w:eastAsia="Calibri" w:hAnsi="Calibri" w:cs="Calibri"/>
          <w:i/>
          <w:sz w:val="28"/>
          <w:szCs w:val="28"/>
          <w:u w:color="000000"/>
        </w:rPr>
        <w:t xml:space="preserve">people seeking asylum have the right to </w:t>
      </w:r>
      <w:proofErr w:type="gramStart"/>
      <w:r>
        <w:rPr>
          <w:rFonts w:ascii="Calibri" w:eastAsia="Calibri" w:hAnsi="Calibri" w:cs="Calibri"/>
          <w:i/>
          <w:sz w:val="28"/>
          <w:szCs w:val="28"/>
          <w:u w:color="000000"/>
        </w:rPr>
        <w:t>work</w:t>
      </w:r>
      <w:r w:rsidR="00467A6F">
        <w:rPr>
          <w:rFonts w:ascii="Calibri" w:eastAsia="Calibri" w:hAnsi="Calibri" w:cs="Calibri"/>
          <w:i/>
          <w:sz w:val="28"/>
          <w:szCs w:val="28"/>
          <w:u w:color="000000"/>
        </w:rPr>
        <w:t xml:space="preserve"> ?</w:t>
      </w:r>
      <w:proofErr w:type="gramEnd"/>
    </w:p>
    <w:p w14:paraId="54C79642" w14:textId="77777777" w:rsidR="00AC5A36" w:rsidRDefault="00AC5A36" w:rsidP="00E80EBB">
      <w:pPr>
        <w:pStyle w:val="Default"/>
        <w:rPr>
          <w:rFonts w:ascii="Calibri" w:eastAsia="Calibri" w:hAnsi="Calibri" w:cs="Calibri"/>
          <w:u w:color="000000"/>
        </w:rPr>
      </w:pPr>
    </w:p>
    <w:p w14:paraId="07DC505A" w14:textId="77777777" w:rsidR="00BE2296" w:rsidRDefault="00BE2296" w:rsidP="00E80EBB">
      <w:pPr>
        <w:pStyle w:val="Default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In March 2018, the </w:t>
      </w:r>
      <w:r w:rsidRPr="00BE2296">
        <w:rPr>
          <w:rFonts w:ascii="Calibri" w:eastAsia="Calibri" w:hAnsi="Calibri" w:cs="Calibri"/>
          <w:u w:color="000000"/>
        </w:rPr>
        <w:t>Government’s Integrated</w:t>
      </w:r>
      <w:r>
        <w:rPr>
          <w:rFonts w:ascii="Calibri" w:eastAsia="Calibri" w:hAnsi="Calibri" w:cs="Calibri"/>
          <w:u w:color="000000"/>
        </w:rPr>
        <w:t xml:space="preserve"> </w:t>
      </w:r>
      <w:r w:rsidRPr="00BE2296">
        <w:rPr>
          <w:rFonts w:ascii="Calibri" w:eastAsia="Calibri" w:hAnsi="Calibri" w:cs="Calibri"/>
          <w:u w:color="000000"/>
        </w:rPr>
        <w:t xml:space="preserve">Communities Strategy Green Paper, published </w:t>
      </w:r>
      <w:r>
        <w:rPr>
          <w:rFonts w:ascii="Calibri" w:eastAsia="Calibri" w:hAnsi="Calibri" w:cs="Calibri"/>
          <w:u w:color="000000"/>
        </w:rPr>
        <w:t>by</w:t>
      </w:r>
      <w:r w:rsidRPr="00BE2296">
        <w:rPr>
          <w:rFonts w:ascii="Calibri" w:eastAsia="Calibri" w:hAnsi="Calibri" w:cs="Calibri"/>
          <w:u w:color="000000"/>
        </w:rPr>
        <w:t xml:space="preserve"> </w:t>
      </w:r>
      <w:proofErr w:type="spellStart"/>
      <w:r w:rsidRPr="00BE2296">
        <w:rPr>
          <w:rFonts w:ascii="Calibri" w:eastAsia="Calibri" w:hAnsi="Calibri" w:cs="Calibri"/>
          <w:u w:color="000000"/>
        </w:rPr>
        <w:t>Sajid</w:t>
      </w:r>
      <w:proofErr w:type="spellEnd"/>
      <w:r w:rsidRPr="00BE2296">
        <w:rPr>
          <w:rFonts w:ascii="Calibri" w:eastAsia="Calibri" w:hAnsi="Calibri" w:cs="Calibri"/>
          <w:u w:color="000000"/>
        </w:rPr>
        <w:t xml:space="preserve"> </w:t>
      </w:r>
      <w:proofErr w:type="spellStart"/>
      <w:r w:rsidRPr="00BE2296">
        <w:rPr>
          <w:rFonts w:ascii="Calibri" w:eastAsia="Calibri" w:hAnsi="Calibri" w:cs="Calibri"/>
          <w:u w:color="000000"/>
        </w:rPr>
        <w:t>Javid</w:t>
      </w:r>
      <w:proofErr w:type="spellEnd"/>
      <w:r w:rsidRPr="00BE2296">
        <w:rPr>
          <w:rFonts w:ascii="Calibri" w:eastAsia="Calibri" w:hAnsi="Calibri" w:cs="Calibri"/>
          <w:u w:color="000000"/>
        </w:rPr>
        <w:t xml:space="preserve"> – then Secretary of State</w:t>
      </w:r>
      <w:r>
        <w:rPr>
          <w:rFonts w:ascii="Calibri" w:eastAsia="Calibri" w:hAnsi="Calibri" w:cs="Calibri"/>
          <w:u w:color="000000"/>
        </w:rPr>
        <w:t xml:space="preserve"> </w:t>
      </w:r>
      <w:r w:rsidRPr="00BE2296">
        <w:rPr>
          <w:rFonts w:ascii="Calibri" w:eastAsia="Calibri" w:hAnsi="Calibri" w:cs="Calibri"/>
          <w:u w:color="000000"/>
        </w:rPr>
        <w:t>for Housing, Communities and Local Government,</w:t>
      </w:r>
      <w:r>
        <w:rPr>
          <w:rFonts w:ascii="Calibri" w:eastAsia="Calibri" w:hAnsi="Calibri" w:cs="Calibri"/>
          <w:u w:color="000000"/>
        </w:rPr>
        <w:t xml:space="preserve"> </w:t>
      </w:r>
      <w:r w:rsidRPr="00BE2296">
        <w:rPr>
          <w:rFonts w:ascii="Calibri" w:eastAsia="Calibri" w:hAnsi="Calibri" w:cs="Calibri"/>
          <w:u w:color="000000"/>
        </w:rPr>
        <w:t>and Home Secretary at the time of writing – set</w:t>
      </w:r>
      <w:r>
        <w:rPr>
          <w:rFonts w:ascii="Calibri" w:eastAsia="Calibri" w:hAnsi="Calibri" w:cs="Calibri"/>
          <w:u w:color="000000"/>
        </w:rPr>
        <w:t xml:space="preserve"> </w:t>
      </w:r>
      <w:r w:rsidRPr="00BE2296">
        <w:rPr>
          <w:rFonts w:ascii="Calibri" w:eastAsia="Calibri" w:hAnsi="Calibri" w:cs="Calibri"/>
          <w:u w:color="000000"/>
        </w:rPr>
        <w:t xml:space="preserve">out the Government’s ambition </w:t>
      </w:r>
      <w:r w:rsidR="00572431">
        <w:rPr>
          <w:rFonts w:ascii="Calibri" w:eastAsia="Calibri" w:hAnsi="Calibri" w:cs="Calibri"/>
          <w:u w:color="000000"/>
        </w:rPr>
        <w:t>‘</w:t>
      </w:r>
      <w:r w:rsidRPr="00BE2296">
        <w:rPr>
          <w:rFonts w:ascii="Calibri" w:eastAsia="Calibri" w:hAnsi="Calibri" w:cs="Calibri"/>
          <w:u w:color="000000"/>
        </w:rPr>
        <w:t>to build strong</w:t>
      </w:r>
      <w:r>
        <w:rPr>
          <w:rFonts w:ascii="Calibri" w:eastAsia="Calibri" w:hAnsi="Calibri" w:cs="Calibri"/>
          <w:u w:color="000000"/>
        </w:rPr>
        <w:t xml:space="preserve"> </w:t>
      </w:r>
      <w:r w:rsidRPr="00BE2296">
        <w:rPr>
          <w:rFonts w:ascii="Calibri" w:eastAsia="Calibri" w:hAnsi="Calibri" w:cs="Calibri"/>
          <w:u w:color="000000"/>
        </w:rPr>
        <w:t>integrated communities where people – whatever</w:t>
      </w:r>
      <w:r>
        <w:rPr>
          <w:rFonts w:ascii="Calibri" w:eastAsia="Calibri" w:hAnsi="Calibri" w:cs="Calibri"/>
          <w:u w:color="000000"/>
        </w:rPr>
        <w:t xml:space="preserve"> </w:t>
      </w:r>
      <w:r w:rsidRPr="00BE2296">
        <w:rPr>
          <w:rFonts w:ascii="Calibri" w:eastAsia="Calibri" w:hAnsi="Calibri" w:cs="Calibri"/>
          <w:u w:color="000000"/>
        </w:rPr>
        <w:t xml:space="preserve">their background – live, work, learn and </w:t>
      </w:r>
      <w:proofErr w:type="spellStart"/>
      <w:r>
        <w:rPr>
          <w:rFonts w:ascii="Calibri" w:eastAsia="Calibri" w:hAnsi="Calibri" w:cs="Calibri"/>
          <w:u w:color="000000"/>
        </w:rPr>
        <w:t>socialise</w:t>
      </w:r>
      <w:proofErr w:type="spellEnd"/>
      <w:r>
        <w:rPr>
          <w:rFonts w:ascii="Calibri" w:eastAsia="Calibri" w:hAnsi="Calibri" w:cs="Calibri"/>
          <w:u w:color="000000"/>
        </w:rPr>
        <w:t xml:space="preserve"> </w:t>
      </w:r>
      <w:r w:rsidRPr="00BE2296">
        <w:rPr>
          <w:rFonts w:ascii="Calibri" w:eastAsia="Calibri" w:hAnsi="Calibri" w:cs="Calibri"/>
          <w:u w:color="000000"/>
        </w:rPr>
        <w:t xml:space="preserve">together, based on </w:t>
      </w:r>
      <w:proofErr w:type="gramStart"/>
      <w:r w:rsidRPr="00BE2296">
        <w:rPr>
          <w:rFonts w:ascii="Calibri" w:eastAsia="Calibri" w:hAnsi="Calibri" w:cs="Calibri"/>
          <w:u w:color="000000"/>
        </w:rPr>
        <w:t xml:space="preserve">shared </w:t>
      </w:r>
      <w:r>
        <w:rPr>
          <w:rFonts w:ascii="Calibri" w:eastAsia="Calibri" w:hAnsi="Calibri" w:cs="Calibri"/>
          <w:u w:color="000000"/>
        </w:rPr>
        <w:t xml:space="preserve"> r</w:t>
      </w:r>
      <w:r w:rsidRPr="00BE2296">
        <w:rPr>
          <w:rFonts w:ascii="Calibri" w:eastAsia="Calibri" w:hAnsi="Calibri" w:cs="Calibri"/>
          <w:u w:color="000000"/>
        </w:rPr>
        <w:t>ights</w:t>
      </w:r>
      <w:proofErr w:type="gramEnd"/>
      <w:r w:rsidRPr="00BE2296">
        <w:rPr>
          <w:rFonts w:ascii="Calibri" w:eastAsia="Calibri" w:hAnsi="Calibri" w:cs="Calibri"/>
          <w:u w:color="000000"/>
        </w:rPr>
        <w:t>, responsibilities</w:t>
      </w:r>
      <w:r>
        <w:rPr>
          <w:rFonts w:ascii="Calibri" w:eastAsia="Calibri" w:hAnsi="Calibri" w:cs="Calibri"/>
          <w:u w:color="000000"/>
        </w:rPr>
        <w:t xml:space="preserve"> </w:t>
      </w:r>
      <w:r w:rsidRPr="00BE2296">
        <w:rPr>
          <w:rFonts w:ascii="Calibri" w:eastAsia="Calibri" w:hAnsi="Calibri" w:cs="Calibri"/>
          <w:u w:color="000000"/>
        </w:rPr>
        <w:t>and opportu</w:t>
      </w:r>
      <w:r w:rsidR="00572431">
        <w:rPr>
          <w:rFonts w:ascii="Calibri" w:eastAsia="Calibri" w:hAnsi="Calibri" w:cs="Calibri"/>
          <w:u w:color="000000"/>
        </w:rPr>
        <w:t>nities.’</w:t>
      </w:r>
    </w:p>
    <w:p w14:paraId="2A032F2A" w14:textId="77777777" w:rsidR="00BE2296" w:rsidRDefault="00BE2296" w:rsidP="00E80EBB">
      <w:pPr>
        <w:pStyle w:val="Default"/>
        <w:rPr>
          <w:rFonts w:ascii="Calibri" w:eastAsia="Calibri" w:hAnsi="Calibri" w:cs="Calibri"/>
          <w:u w:color="000000"/>
        </w:rPr>
      </w:pPr>
    </w:p>
    <w:p w14:paraId="57352703" w14:textId="77777777" w:rsidR="00AC5A36" w:rsidRDefault="00AC5A36" w:rsidP="00E80EBB">
      <w:pPr>
        <w:pStyle w:val="Default"/>
        <w:rPr>
          <w:rFonts w:ascii="Calibri" w:eastAsia="Calibri" w:hAnsi="Calibri" w:cs="Calibri"/>
          <w:u w:color="000000"/>
        </w:rPr>
      </w:pPr>
      <w:r w:rsidRPr="00AC5A36">
        <w:rPr>
          <w:rFonts w:ascii="Calibri" w:eastAsia="Calibri" w:hAnsi="Calibri" w:cs="Calibri"/>
          <w:u w:color="000000"/>
        </w:rPr>
        <w:t xml:space="preserve">The UK </w:t>
      </w:r>
      <w:r w:rsidR="00B1036B">
        <w:rPr>
          <w:rFonts w:ascii="Calibri" w:eastAsia="Calibri" w:hAnsi="Calibri" w:cs="Calibri"/>
          <w:u w:color="000000"/>
        </w:rPr>
        <w:t>can</w:t>
      </w:r>
      <w:r w:rsidRPr="00AC5A36">
        <w:rPr>
          <w:rFonts w:ascii="Calibri" w:eastAsia="Calibri" w:hAnsi="Calibri" w:cs="Calibri"/>
          <w:u w:color="000000"/>
        </w:rPr>
        <w:t xml:space="preserve"> do more to support those asylum seekers who are eventually granted </w:t>
      </w:r>
      <w:r w:rsidR="00AA7BC1">
        <w:rPr>
          <w:rFonts w:ascii="Calibri" w:eastAsia="Calibri" w:hAnsi="Calibri" w:cs="Calibri"/>
          <w:u w:color="000000"/>
        </w:rPr>
        <w:t>L</w:t>
      </w:r>
      <w:r w:rsidRPr="00AC5A36">
        <w:rPr>
          <w:rFonts w:ascii="Calibri" w:eastAsia="Calibri" w:hAnsi="Calibri" w:cs="Calibri"/>
          <w:u w:color="000000"/>
        </w:rPr>
        <w:t xml:space="preserve">eave to </w:t>
      </w:r>
      <w:r w:rsidR="00AA7BC1">
        <w:rPr>
          <w:rFonts w:ascii="Calibri" w:eastAsia="Calibri" w:hAnsi="Calibri" w:cs="Calibri"/>
          <w:u w:color="000000"/>
        </w:rPr>
        <w:t>R</w:t>
      </w:r>
      <w:r w:rsidRPr="00AC5A36">
        <w:rPr>
          <w:rFonts w:ascii="Calibri" w:eastAsia="Calibri" w:hAnsi="Calibri" w:cs="Calibri"/>
          <w:u w:color="000000"/>
        </w:rPr>
        <w:t xml:space="preserve">emain and become entitled to work, as a number of them end up destitute or reliant on benefits; because of a lack of Government support for learning English </w:t>
      </w:r>
      <w:r w:rsidR="00467A6F">
        <w:rPr>
          <w:rFonts w:ascii="Calibri" w:eastAsia="Calibri" w:hAnsi="Calibri" w:cs="Calibri"/>
          <w:u w:color="000000"/>
        </w:rPr>
        <w:t xml:space="preserve">(see our October 2018 Briefing) </w:t>
      </w:r>
      <w:r w:rsidRPr="00AC5A36">
        <w:rPr>
          <w:rFonts w:ascii="Calibri" w:eastAsia="Calibri" w:hAnsi="Calibri" w:cs="Calibri"/>
          <w:u w:color="000000"/>
        </w:rPr>
        <w:t>and adapting their skills to the UK job market, the voluntary sector has to provide much of this support.</w:t>
      </w:r>
    </w:p>
    <w:p w14:paraId="2D26863E" w14:textId="77777777" w:rsidR="00E60672" w:rsidRDefault="00E60672" w:rsidP="00E80EBB">
      <w:pPr>
        <w:pStyle w:val="Default"/>
        <w:rPr>
          <w:rFonts w:ascii="Calibri" w:eastAsia="Calibri" w:hAnsi="Calibri" w:cs="Calibri"/>
          <w:u w:color="000000"/>
        </w:rPr>
      </w:pPr>
    </w:p>
    <w:p w14:paraId="39F8BE6F" w14:textId="77777777" w:rsidR="00E60672" w:rsidRPr="00846301" w:rsidRDefault="00E60672" w:rsidP="00E80EBB">
      <w:pPr>
        <w:pStyle w:val="Default"/>
        <w:rPr>
          <w:rFonts w:ascii="Calibri" w:eastAsia="Calibri" w:hAnsi="Calibri" w:cs="Calibri"/>
          <w:color w:val="auto"/>
          <w:u w:color="000000"/>
        </w:rPr>
      </w:pPr>
      <w:r w:rsidRPr="00E60672">
        <w:rPr>
          <w:rFonts w:ascii="Calibri" w:eastAsia="Calibri" w:hAnsi="Calibri" w:cs="Calibri"/>
          <w:u w:color="000000"/>
        </w:rPr>
        <w:t xml:space="preserve">A starting point is to </w:t>
      </w:r>
      <w:r w:rsidRPr="00E60672">
        <w:rPr>
          <w:rFonts w:ascii="Calibri" w:eastAsia="Calibri" w:hAnsi="Calibri" w:cs="Calibri"/>
          <w:b/>
          <w:u w:color="000000"/>
        </w:rPr>
        <w:t xml:space="preserve">allow people seeking asylum, and their adult </w:t>
      </w:r>
      <w:proofErr w:type="spellStart"/>
      <w:r w:rsidRPr="00E60672">
        <w:rPr>
          <w:rFonts w:ascii="Calibri" w:eastAsia="Calibri" w:hAnsi="Calibri" w:cs="Calibri"/>
          <w:b/>
          <w:u w:color="000000"/>
        </w:rPr>
        <w:t>dependants</w:t>
      </w:r>
      <w:proofErr w:type="spellEnd"/>
      <w:r w:rsidRPr="00E60672">
        <w:rPr>
          <w:rFonts w:ascii="Calibri" w:eastAsia="Calibri" w:hAnsi="Calibri" w:cs="Calibri"/>
          <w:b/>
          <w:u w:color="000000"/>
        </w:rPr>
        <w:t xml:space="preserve">, to work six months </w:t>
      </w:r>
      <w:r w:rsidR="00A153F8" w:rsidRPr="00A153F8">
        <w:rPr>
          <w:rFonts w:ascii="Calibri" w:eastAsia="Calibri" w:hAnsi="Calibri" w:cs="Calibri"/>
          <w:b/>
          <w:color w:val="auto"/>
          <w:u w:color="000000"/>
        </w:rPr>
        <w:t>after lodging an asylum claim or further submission, and unconstrained by the shortage occupation list.</w:t>
      </w:r>
    </w:p>
    <w:p w14:paraId="16AE6DDC" w14:textId="77777777" w:rsidR="00156757" w:rsidRPr="00846301" w:rsidRDefault="00156757" w:rsidP="00E80EBB">
      <w:pPr>
        <w:pStyle w:val="Default"/>
        <w:rPr>
          <w:rFonts w:ascii="Calibri" w:eastAsia="Calibri" w:hAnsi="Calibri" w:cs="Calibri"/>
          <w:color w:val="auto"/>
          <w:u w:color="000000"/>
        </w:rPr>
      </w:pPr>
    </w:p>
    <w:p w14:paraId="3CB959FA" w14:textId="77777777" w:rsidR="00284C13" w:rsidRDefault="00A153F8" w:rsidP="00E80EBB">
      <w:pPr>
        <w:pStyle w:val="Default"/>
        <w:rPr>
          <w:rFonts w:ascii="Calibri" w:eastAsia="Calibri" w:hAnsi="Calibri" w:cs="Calibri"/>
          <w:color w:val="auto"/>
          <w:u w:color="000000"/>
        </w:rPr>
      </w:pPr>
      <w:r w:rsidRPr="00A153F8">
        <w:rPr>
          <w:rFonts w:ascii="Calibri" w:eastAsia="Calibri" w:hAnsi="Calibri" w:cs="Calibri"/>
          <w:color w:val="auto"/>
          <w:u w:color="000000"/>
        </w:rPr>
        <w:t xml:space="preserve">If half of those currently waiting for the outcome of an asylum claim for more than six months were able to work full-time on the national minimum wage, then the Treasury would receive an estimated £31.6million per year in income tax and national insurance contributions.  Savings from reduced asylum support for those in work are </w:t>
      </w:r>
      <w:r w:rsidR="00AA6CED">
        <w:rPr>
          <w:rFonts w:ascii="Calibri" w:eastAsia="Calibri" w:hAnsi="Calibri" w:cs="Calibri"/>
          <w:color w:val="auto"/>
          <w:u w:color="000000"/>
        </w:rPr>
        <w:t xml:space="preserve">conservatively </w:t>
      </w:r>
      <w:r w:rsidRPr="00A153F8">
        <w:rPr>
          <w:rFonts w:ascii="Calibri" w:eastAsia="Calibri" w:hAnsi="Calibri" w:cs="Calibri"/>
          <w:color w:val="auto"/>
          <w:u w:color="000000"/>
        </w:rPr>
        <w:t>estimated at £10.8million per year.</w:t>
      </w:r>
      <w:r w:rsidR="00AA6CED">
        <w:rPr>
          <w:rFonts w:ascii="Calibri" w:eastAsia="Calibri" w:hAnsi="Calibri" w:cs="Calibri"/>
          <w:color w:val="auto"/>
          <w:u w:color="000000"/>
        </w:rPr>
        <w:t xml:space="preserve"> </w:t>
      </w:r>
      <w:r w:rsidRPr="00A153F8">
        <w:rPr>
          <w:rFonts w:ascii="Calibri" w:eastAsia="Calibri" w:hAnsi="Calibri" w:cs="Calibri"/>
          <w:color w:val="auto"/>
          <w:u w:color="000000"/>
          <w:vertAlign w:val="superscript"/>
        </w:rPr>
        <w:t xml:space="preserve">5 </w:t>
      </w:r>
      <w:r w:rsidRPr="00A153F8">
        <w:rPr>
          <w:rFonts w:ascii="Calibri" w:eastAsia="Calibri" w:hAnsi="Calibri" w:cs="Calibri"/>
          <w:color w:val="auto"/>
          <w:u w:color="000000"/>
        </w:rPr>
        <w:t xml:space="preserve"> </w:t>
      </w:r>
    </w:p>
    <w:p w14:paraId="2DBDA97B" w14:textId="77777777" w:rsidR="00AA6CED" w:rsidRPr="00846301" w:rsidRDefault="00AA6CED" w:rsidP="00E80EBB">
      <w:pPr>
        <w:pStyle w:val="Default"/>
        <w:rPr>
          <w:rFonts w:ascii="Calibri" w:eastAsia="Calibri" w:hAnsi="Calibri" w:cs="Calibri"/>
          <w:color w:val="auto"/>
          <w:u w:color="000000"/>
        </w:rPr>
      </w:pPr>
    </w:p>
    <w:p w14:paraId="601BAF78" w14:textId="77777777" w:rsidR="00284C13" w:rsidRDefault="00A153F8" w:rsidP="00E80EBB">
      <w:pPr>
        <w:pStyle w:val="Default"/>
        <w:rPr>
          <w:rFonts w:ascii="Calibri" w:eastAsia="Calibri" w:hAnsi="Calibri" w:cs="Calibri"/>
          <w:b/>
          <w:color w:val="auto"/>
          <w:u w:color="000000"/>
        </w:rPr>
      </w:pPr>
      <w:r w:rsidRPr="00A153F8">
        <w:rPr>
          <w:rFonts w:ascii="Calibri" w:eastAsia="Calibri" w:hAnsi="Calibri" w:cs="Calibri"/>
          <w:b/>
          <w:color w:val="auto"/>
          <w:u w:color="000000"/>
        </w:rPr>
        <w:t>In a recent survey, 71% of British voters polled supported the right to work for asylum seekers</w:t>
      </w:r>
      <w:r w:rsidR="00AA6CED">
        <w:rPr>
          <w:rFonts w:ascii="Calibri" w:eastAsia="Calibri" w:hAnsi="Calibri" w:cs="Calibri"/>
          <w:b/>
          <w:color w:val="auto"/>
          <w:u w:color="000000"/>
        </w:rPr>
        <w:t xml:space="preserve"> </w:t>
      </w:r>
      <w:r w:rsidRPr="00A153F8">
        <w:rPr>
          <w:rFonts w:ascii="Calibri" w:eastAsia="Calibri" w:hAnsi="Calibri" w:cs="Calibri"/>
          <w:b/>
          <w:color w:val="auto"/>
          <w:u w:color="000000"/>
          <w:vertAlign w:val="superscript"/>
        </w:rPr>
        <w:t>6</w:t>
      </w:r>
      <w:r w:rsidRPr="00A153F8">
        <w:rPr>
          <w:rFonts w:ascii="Calibri" w:eastAsia="Calibri" w:hAnsi="Calibri" w:cs="Calibri"/>
          <w:b/>
          <w:color w:val="auto"/>
          <w:u w:color="000000"/>
        </w:rPr>
        <w:t>. Recent parliamentary debates have shown that this has widespread support in all the main political parties. We believe that the economic – and as well as the human – argument is compelling.</w:t>
      </w:r>
    </w:p>
    <w:p w14:paraId="21277BFE" w14:textId="77777777" w:rsidR="00846301" w:rsidRDefault="004D018F" w:rsidP="00846301">
      <w:pPr>
        <w:pStyle w:val="Default"/>
        <w:rPr>
          <w:rFonts w:ascii="Calibri" w:eastAsia="Calibri" w:hAnsi="Calibri" w:cs="Calibri"/>
          <w:u w:color="000000"/>
        </w:rPr>
      </w:pPr>
      <w:r>
        <w:rPr>
          <w:noProof/>
          <w:lang w:val="en-GB"/>
        </w:rPr>
        <w:pict w14:anchorId="591FE259">
          <v:line id="_x0000_s1029" style="position:absolute;flip:y;z-index:251665408;visibility:visible;mso-wrap-distance-left:0;mso-wrap-distance-right:0;mso-position-vertical-relative:line" from="1.1pt,6.5pt" to="454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" strokecolor="#4a7ebb" strokeweight=".8pt"/>
        </w:pict>
      </w:r>
    </w:p>
    <w:p w14:paraId="02CC7A3F" w14:textId="77777777" w:rsidR="00F2726E" w:rsidRPr="00846301" w:rsidRDefault="00A153F8" w:rsidP="00E80EBB">
      <w:pPr>
        <w:pStyle w:val="Default"/>
        <w:rPr>
          <w:rFonts w:ascii="Calibri" w:eastAsia="Calibri" w:hAnsi="Calibri" w:cs="Calibri"/>
          <w:color w:val="auto"/>
          <w:sz w:val="16"/>
          <w:szCs w:val="16"/>
          <w:u w:color="000000"/>
        </w:rPr>
      </w:pPr>
      <w:r w:rsidRPr="00A153F8">
        <w:rPr>
          <w:rFonts w:ascii="Calibri" w:eastAsia="Calibri" w:hAnsi="Calibri" w:cs="Calibri"/>
          <w:color w:val="auto"/>
          <w:sz w:val="16"/>
          <w:szCs w:val="16"/>
          <w:u w:color="000000"/>
        </w:rPr>
        <w:t xml:space="preserve">1. </w:t>
      </w:r>
      <w:hyperlink r:id="rId8" w:history="1">
        <w:r w:rsidRPr="00A153F8">
          <w:rPr>
            <w:rStyle w:val="Hyperlink"/>
            <w:rFonts w:ascii="Calibri" w:eastAsia="Calibri" w:hAnsi="Calibri" w:cs="Calibri"/>
            <w:color w:val="auto"/>
            <w:sz w:val="16"/>
            <w:szCs w:val="16"/>
            <w:u w:color="000000"/>
          </w:rPr>
          <w:t>http://lifttheban.co.uk/</w:t>
        </w:r>
      </w:hyperlink>
    </w:p>
    <w:p w14:paraId="797A747C" w14:textId="77777777" w:rsidR="00F2726E" w:rsidRPr="00846301" w:rsidRDefault="00A153F8" w:rsidP="00E80EBB">
      <w:pPr>
        <w:pStyle w:val="Default"/>
        <w:rPr>
          <w:rFonts w:ascii="Calibri" w:eastAsia="Calibri" w:hAnsi="Calibri" w:cs="Calibri"/>
          <w:color w:val="auto"/>
          <w:sz w:val="16"/>
          <w:szCs w:val="16"/>
          <w:u w:color="000000"/>
        </w:rPr>
      </w:pPr>
      <w:r w:rsidRPr="00A153F8">
        <w:rPr>
          <w:rFonts w:ascii="Calibri" w:eastAsia="Calibri" w:hAnsi="Calibri" w:cs="Calibri"/>
          <w:color w:val="auto"/>
          <w:sz w:val="16"/>
          <w:szCs w:val="16"/>
          <w:u w:color="000000"/>
        </w:rPr>
        <w:t xml:space="preserve">2. </w:t>
      </w:r>
      <w:hyperlink r:id="rId9" w:history="1">
        <w:r w:rsidR="000568C9" w:rsidRPr="000568C9">
          <w:rPr>
            <w:rStyle w:val="Hyperlink"/>
            <w:rFonts w:ascii="Calibri" w:eastAsia="Calibri" w:hAnsi="Calibri" w:cs="Calibri"/>
            <w:sz w:val="16"/>
            <w:szCs w:val="16"/>
            <w:u w:color="000000"/>
          </w:rPr>
          <w:t>Home Office Guidance Note on Permission to Work &amp; Volunteering for Asylum Seekers</w:t>
        </w:r>
      </w:hyperlink>
      <w:r w:rsidR="000568C9">
        <w:rPr>
          <w:rFonts w:ascii="Calibri" w:eastAsia="Calibri" w:hAnsi="Calibri" w:cs="Calibri"/>
          <w:color w:val="auto"/>
          <w:sz w:val="16"/>
          <w:szCs w:val="16"/>
          <w:u w:color="000000"/>
        </w:rPr>
        <w:t>, January 2017</w:t>
      </w:r>
    </w:p>
    <w:p w14:paraId="69D3C2B1" w14:textId="77777777" w:rsidR="00F2726E" w:rsidRPr="00846301" w:rsidRDefault="00A153F8" w:rsidP="00E80EBB">
      <w:pPr>
        <w:pStyle w:val="Default"/>
        <w:rPr>
          <w:rFonts w:ascii="Calibri" w:eastAsia="Calibri" w:hAnsi="Calibri" w:cs="Calibri"/>
          <w:color w:val="auto"/>
          <w:sz w:val="16"/>
          <w:szCs w:val="16"/>
          <w:u w:color="000000"/>
        </w:rPr>
      </w:pPr>
      <w:r w:rsidRPr="00A153F8">
        <w:rPr>
          <w:rFonts w:ascii="Calibri" w:eastAsia="Calibri" w:hAnsi="Calibri" w:cs="Calibri"/>
          <w:color w:val="auto"/>
          <w:sz w:val="16"/>
          <w:szCs w:val="16"/>
          <w:u w:color="000000"/>
        </w:rPr>
        <w:t xml:space="preserve">3. </w:t>
      </w:r>
      <w:hyperlink r:id="rId10" w:history="1">
        <w:r w:rsidR="00C83494" w:rsidRPr="00C83494">
          <w:rPr>
            <w:rStyle w:val="Hyperlink"/>
            <w:rFonts w:ascii="Calibri" w:eastAsia="Calibri" w:hAnsi="Calibri" w:cs="Calibri"/>
            <w:sz w:val="16"/>
            <w:szCs w:val="16"/>
            <w:u w:color="000000"/>
          </w:rPr>
          <w:t>Immigration Statistics to June 2018</w:t>
        </w:r>
      </w:hyperlink>
      <w:r w:rsidR="00C83494">
        <w:rPr>
          <w:rFonts w:ascii="Calibri" w:eastAsia="Calibri" w:hAnsi="Calibri" w:cs="Calibri"/>
          <w:color w:val="auto"/>
          <w:sz w:val="16"/>
          <w:szCs w:val="16"/>
          <w:u w:color="000000"/>
        </w:rPr>
        <w:t xml:space="preserve"> </w:t>
      </w:r>
      <w:r w:rsidRPr="00A153F8">
        <w:rPr>
          <w:rFonts w:ascii="Calibri" w:eastAsia="Calibri" w:hAnsi="Calibri" w:cs="Calibri"/>
          <w:color w:val="auto"/>
          <w:sz w:val="16"/>
          <w:szCs w:val="16"/>
          <w:u w:color="000000"/>
        </w:rPr>
        <w:t xml:space="preserve">: Total decisions pending 24,918; outstanding </w:t>
      </w:r>
      <w:r w:rsidR="00846301">
        <w:rPr>
          <w:rFonts w:ascii="Calibri" w:eastAsia="Calibri" w:hAnsi="Calibri" w:cs="Calibri"/>
          <w:color w:val="auto"/>
          <w:sz w:val="16"/>
          <w:szCs w:val="16"/>
          <w:u w:color="000000"/>
        </w:rPr>
        <w:t>after</w:t>
      </w:r>
      <w:r w:rsidRPr="00A153F8">
        <w:rPr>
          <w:rFonts w:ascii="Calibri" w:eastAsia="Calibri" w:hAnsi="Calibri" w:cs="Calibri"/>
          <w:color w:val="auto"/>
          <w:sz w:val="16"/>
          <w:szCs w:val="16"/>
          <w:u w:color="000000"/>
        </w:rPr>
        <w:t xml:space="preserve"> 6 months 12,949</w:t>
      </w:r>
    </w:p>
    <w:p w14:paraId="7BE0E4A0" w14:textId="77777777" w:rsidR="00F2726E" w:rsidRPr="00846301" w:rsidRDefault="00A153F8" w:rsidP="00540AD0">
      <w:pPr>
        <w:pStyle w:val="Default"/>
        <w:rPr>
          <w:rFonts w:ascii="Calibri" w:eastAsia="Calibri" w:hAnsi="Calibri" w:cs="Calibri"/>
          <w:color w:val="auto"/>
          <w:sz w:val="16"/>
          <w:szCs w:val="16"/>
          <w:u w:color="000000"/>
        </w:rPr>
      </w:pPr>
      <w:r w:rsidRPr="00A153F8">
        <w:rPr>
          <w:rFonts w:ascii="Calibri" w:eastAsia="Calibri" w:hAnsi="Calibri" w:cs="Calibri"/>
          <w:color w:val="auto"/>
          <w:sz w:val="16"/>
          <w:szCs w:val="16"/>
          <w:u w:color="000000"/>
        </w:rPr>
        <w:t>4.</w:t>
      </w:r>
      <w:r w:rsidRPr="00A153F8">
        <w:rPr>
          <w:rFonts w:ascii="Calibri" w:eastAsia="Calibri" w:hAnsi="Calibri" w:cs="Calibri" w:hint="eastAsia"/>
          <w:color w:val="auto"/>
          <w:sz w:val="16"/>
          <w:szCs w:val="16"/>
          <w:u w:color="000000"/>
        </w:rPr>
        <w:t xml:space="preserve"> </w:t>
      </w:r>
      <w:hyperlink r:id="rId11" w:history="1">
        <w:r w:rsidR="00C83494" w:rsidRPr="00C83494">
          <w:rPr>
            <w:rStyle w:val="Hyperlink"/>
            <w:rFonts w:ascii="Calibri" w:eastAsia="Calibri" w:hAnsi="Calibri" w:cs="Calibri"/>
            <w:sz w:val="16"/>
            <w:szCs w:val="16"/>
            <w:u w:color="000000"/>
          </w:rPr>
          <w:t>House of Commons Library : Briefing Paper Number SN01403, 6 March 2019: Asylum Statistics</w:t>
        </w:r>
      </w:hyperlink>
    </w:p>
    <w:p w14:paraId="7DAFD6A4" w14:textId="77777777" w:rsidR="00F2726E" w:rsidRPr="00846301" w:rsidRDefault="00A153F8" w:rsidP="00E80EBB">
      <w:pPr>
        <w:pStyle w:val="Default"/>
        <w:rPr>
          <w:rFonts w:ascii="Calibri" w:eastAsia="Calibri" w:hAnsi="Calibri" w:cs="Calibri"/>
          <w:color w:val="auto"/>
          <w:sz w:val="16"/>
          <w:szCs w:val="16"/>
          <w:u w:color="000000"/>
        </w:rPr>
      </w:pPr>
      <w:r w:rsidRPr="00A153F8">
        <w:rPr>
          <w:rFonts w:ascii="Calibri" w:eastAsia="Calibri" w:hAnsi="Calibri" w:cs="Calibri"/>
          <w:color w:val="auto"/>
          <w:sz w:val="16"/>
          <w:szCs w:val="16"/>
          <w:u w:color="000000"/>
        </w:rPr>
        <w:t xml:space="preserve">5. </w:t>
      </w:r>
      <w:hyperlink r:id="rId12" w:history="1">
        <w:r w:rsidR="002D157E" w:rsidRPr="002D157E">
          <w:rPr>
            <w:rStyle w:val="Hyperlink"/>
            <w:rFonts w:ascii="Calibri" w:eastAsia="Calibri" w:hAnsi="Calibri" w:cs="Calibri"/>
            <w:sz w:val="16"/>
            <w:szCs w:val="16"/>
            <w:u w:color="000000"/>
          </w:rPr>
          <w:t>Refugee Action Re</w:t>
        </w:r>
        <w:bookmarkStart w:id="0" w:name="_GoBack"/>
        <w:bookmarkEnd w:id="0"/>
        <w:r w:rsidR="002D157E" w:rsidRPr="002D157E">
          <w:rPr>
            <w:rStyle w:val="Hyperlink"/>
            <w:rFonts w:ascii="Calibri" w:eastAsia="Calibri" w:hAnsi="Calibri" w:cs="Calibri"/>
            <w:sz w:val="16"/>
            <w:szCs w:val="16"/>
            <w:u w:color="000000"/>
          </w:rPr>
          <w:t>port: Lift the Ban</w:t>
        </w:r>
      </w:hyperlink>
      <w:r w:rsidR="002D157E">
        <w:rPr>
          <w:rFonts w:ascii="Calibri" w:eastAsia="Calibri" w:hAnsi="Calibri" w:cs="Calibri"/>
          <w:color w:val="auto"/>
          <w:sz w:val="16"/>
          <w:szCs w:val="16"/>
          <w:u w:color="000000"/>
        </w:rPr>
        <w:t xml:space="preserve"> </w:t>
      </w:r>
      <w:r w:rsidR="00846301">
        <w:rPr>
          <w:rFonts w:ascii="Calibri" w:eastAsia="Calibri" w:hAnsi="Calibri" w:cs="Calibri"/>
          <w:color w:val="auto"/>
          <w:sz w:val="16"/>
          <w:szCs w:val="16"/>
          <w:u w:color="000000"/>
        </w:rPr>
        <w:t>(publ. October 2018)</w:t>
      </w:r>
    </w:p>
    <w:p w14:paraId="5DCA4FFB" w14:textId="77777777" w:rsidR="00963910" w:rsidRPr="00846301" w:rsidRDefault="00A153F8" w:rsidP="00E80EBB">
      <w:pPr>
        <w:pStyle w:val="Default"/>
        <w:rPr>
          <w:rFonts w:ascii="Calibri" w:eastAsia="Calibri" w:hAnsi="Calibri" w:cs="Calibri"/>
          <w:color w:val="auto"/>
          <w:sz w:val="16"/>
          <w:szCs w:val="16"/>
          <w:u w:color="000000"/>
        </w:rPr>
      </w:pPr>
      <w:r w:rsidRPr="00A153F8">
        <w:rPr>
          <w:rFonts w:ascii="Calibri" w:eastAsia="Calibri" w:hAnsi="Calibri" w:cs="Calibri"/>
          <w:color w:val="auto"/>
          <w:sz w:val="16"/>
          <w:szCs w:val="16"/>
          <w:u w:color="000000"/>
        </w:rPr>
        <w:t xml:space="preserve">6.  Nationally representative research by ICM reported in </w:t>
      </w:r>
      <w:hyperlink r:id="rId13" w:history="1">
        <w:r w:rsidR="002D157E">
          <w:rPr>
            <w:rStyle w:val="Hyperlink"/>
            <w:rFonts w:ascii="Calibri" w:eastAsia="Calibri" w:hAnsi="Calibri" w:cs="Calibri"/>
            <w:sz w:val="16"/>
            <w:szCs w:val="16"/>
            <w:u w:color="000000"/>
          </w:rPr>
          <w:t>Jill Rutter and Rosie Carter (2018) ‘National Conversation on Immigration: Final report’</w:t>
        </w:r>
      </w:hyperlink>
      <w:r w:rsidR="002D157E">
        <w:rPr>
          <w:rFonts w:ascii="Calibri" w:eastAsia="Calibri" w:hAnsi="Calibri" w:cs="Calibri"/>
          <w:color w:val="auto"/>
          <w:sz w:val="16"/>
          <w:szCs w:val="16"/>
          <w:u w:color="000000"/>
        </w:rPr>
        <w:t>, September 2018</w:t>
      </w:r>
    </w:p>
    <w:p w14:paraId="356B3A82" w14:textId="77777777" w:rsidR="00846301" w:rsidRDefault="00846301" w:rsidP="00846301">
      <w:pPr>
        <w:pStyle w:val="Default"/>
        <w:rPr>
          <w:rFonts w:ascii="Calibri" w:eastAsia="Calibri" w:hAnsi="Calibri" w:cs="Calibri"/>
          <w:u w:color="000000"/>
        </w:rPr>
      </w:pPr>
    </w:p>
    <w:p w14:paraId="6DB05D66" w14:textId="77777777" w:rsidR="00284C13" w:rsidRDefault="004D018F" w:rsidP="00E80EBB">
      <w:pPr>
        <w:pStyle w:val="Default"/>
        <w:rPr>
          <w:rFonts w:ascii="Calibri" w:eastAsia="Calibri" w:hAnsi="Calibri" w:cs="Calibri"/>
          <w:u w:color="000000"/>
        </w:rPr>
      </w:pPr>
      <w:r>
        <w:rPr>
          <w:noProof/>
          <w:lang w:val="en-GB"/>
        </w:rPr>
        <w:pict w14:anchorId="373B6393">
          <v:line id="Line 5" o:spid="_x0000_s1027" style="position:absolute;flip:y;z-index:251661312;visibility:visible;mso-wrap-distance-left:0;mso-wrap-distance-right:0;mso-position-vertical-relative:line" from="1.1pt,6.5pt" to="454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" strokecolor="#4a7ebb" strokeweight=".8pt"/>
        </w:pict>
      </w:r>
    </w:p>
    <w:p w14:paraId="21FBF988" w14:textId="77777777" w:rsidR="00AC510D" w:rsidRDefault="002D5419" w:rsidP="004B4AAE">
      <w:pPr>
        <w:pStyle w:val="Body"/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About SWVG</w:t>
      </w:r>
    </w:p>
    <w:p w14:paraId="5AA0AA66" w14:textId="77777777" w:rsidR="00AC510D" w:rsidRPr="00AC5A36" w:rsidRDefault="002D5419">
      <w:pPr>
        <w:pStyle w:val="Body"/>
        <w:spacing w:after="120" w:line="240" w:lineRule="auto"/>
        <w:rPr>
          <w:sz w:val="20"/>
          <w:lang w:val="en-US"/>
        </w:rPr>
      </w:pPr>
      <w:r w:rsidRPr="00AC5A36">
        <w:rPr>
          <w:sz w:val="20"/>
          <w:lang w:val="en-US"/>
        </w:rPr>
        <w:t xml:space="preserve">Our </w:t>
      </w:r>
      <w:r w:rsidR="00964626" w:rsidRPr="00AC5A36">
        <w:rPr>
          <w:sz w:val="20"/>
          <w:lang w:val="en-US"/>
        </w:rPr>
        <w:t>v</w:t>
      </w:r>
      <w:r w:rsidRPr="00AC5A36">
        <w:rPr>
          <w:sz w:val="20"/>
          <w:lang w:val="en-US"/>
        </w:rPr>
        <w:t xml:space="preserve">isiting </w:t>
      </w:r>
      <w:r w:rsidR="00964626" w:rsidRPr="00AC5A36">
        <w:rPr>
          <w:sz w:val="20"/>
          <w:lang w:val="en-US"/>
        </w:rPr>
        <w:t>t</w:t>
      </w:r>
      <w:r w:rsidRPr="00AC5A36">
        <w:rPr>
          <w:sz w:val="20"/>
          <w:lang w:val="en-US"/>
        </w:rPr>
        <w:t xml:space="preserve">eam of </w:t>
      </w:r>
      <w:r w:rsidR="00964626" w:rsidRPr="00AC5A36">
        <w:rPr>
          <w:sz w:val="20"/>
          <w:lang w:val="en-US"/>
        </w:rPr>
        <w:t>more than</w:t>
      </w:r>
      <w:r w:rsidRPr="00AC5A36">
        <w:rPr>
          <w:sz w:val="20"/>
          <w:lang w:val="en-US"/>
        </w:rPr>
        <w:t xml:space="preserve"> 40 trained volunteers are all engaged in our core work of weekly one-to-one b</w:t>
      </w:r>
      <w:r w:rsidR="008A1719" w:rsidRPr="00AC5A36">
        <w:rPr>
          <w:sz w:val="20"/>
          <w:lang w:val="en-US"/>
        </w:rPr>
        <w:t xml:space="preserve">efriending and </w:t>
      </w:r>
      <w:r w:rsidR="006B0DFF" w:rsidRPr="00AC5A36">
        <w:rPr>
          <w:sz w:val="20"/>
          <w:lang w:val="en-US"/>
        </w:rPr>
        <w:t xml:space="preserve">practical </w:t>
      </w:r>
      <w:r w:rsidR="008A1719" w:rsidRPr="00AC5A36">
        <w:rPr>
          <w:sz w:val="20"/>
          <w:lang w:val="en-US"/>
        </w:rPr>
        <w:t xml:space="preserve">support to </w:t>
      </w:r>
      <w:r w:rsidRPr="00AC5A36">
        <w:rPr>
          <w:sz w:val="20"/>
          <w:lang w:val="en-US"/>
        </w:rPr>
        <w:t xml:space="preserve">asylum seekers and refugees in the Southampton area.  </w:t>
      </w:r>
      <w:r w:rsidR="006B0DFF" w:rsidRPr="00AC5A36">
        <w:rPr>
          <w:sz w:val="20"/>
          <w:lang w:val="en-US"/>
        </w:rPr>
        <w:t xml:space="preserve">We co-operate with other </w:t>
      </w:r>
      <w:proofErr w:type="spellStart"/>
      <w:r w:rsidR="006B0DFF" w:rsidRPr="00AC5A36">
        <w:rPr>
          <w:sz w:val="20"/>
          <w:lang w:val="en-US"/>
        </w:rPr>
        <w:t>organisations</w:t>
      </w:r>
      <w:proofErr w:type="spellEnd"/>
      <w:r w:rsidR="006B0DFF" w:rsidRPr="00AC5A36">
        <w:rPr>
          <w:sz w:val="20"/>
          <w:lang w:val="en-US"/>
        </w:rPr>
        <w:t xml:space="preserve"> including CLEAR, The British Red Cross and Southampton City of Sanctuary.</w:t>
      </w:r>
    </w:p>
    <w:p w14:paraId="60B5FCA5" w14:textId="77777777" w:rsidR="00AC510D" w:rsidRPr="00AC5A36" w:rsidRDefault="002D5419" w:rsidP="007366D6">
      <w:pPr>
        <w:pStyle w:val="Body"/>
        <w:rPr>
          <w:sz w:val="20"/>
          <w:u w:val="single"/>
        </w:rPr>
      </w:pPr>
      <w:r w:rsidRPr="00AC5A36">
        <w:rPr>
          <w:b/>
          <w:bCs/>
          <w:sz w:val="20"/>
          <w:lang w:val="en-US"/>
        </w:rPr>
        <w:t>Contact:</w:t>
      </w:r>
      <w:r w:rsidR="00964626" w:rsidRPr="00AC5A36">
        <w:rPr>
          <w:b/>
          <w:bCs/>
          <w:sz w:val="20"/>
          <w:lang w:val="en-US"/>
        </w:rPr>
        <w:t xml:space="preserve"> </w:t>
      </w:r>
      <w:r w:rsidR="007366D6">
        <w:rPr>
          <w:sz w:val="20"/>
          <w:lang w:val="it-IT"/>
        </w:rPr>
        <w:t>Telephone: 0750 317 6350</w:t>
      </w:r>
      <w:r w:rsidR="007366D6">
        <w:rPr>
          <w:sz w:val="20"/>
          <w:lang w:val="it-IT"/>
        </w:rPr>
        <w:tab/>
      </w:r>
      <w:r w:rsidR="007366D6">
        <w:rPr>
          <w:sz w:val="20"/>
          <w:lang w:val="it-IT"/>
        </w:rPr>
        <w:tab/>
      </w:r>
      <w:r w:rsidR="007366D6">
        <w:rPr>
          <w:sz w:val="20"/>
          <w:lang w:val="it-IT"/>
        </w:rPr>
        <w:tab/>
      </w:r>
      <w:r w:rsidR="007366D6">
        <w:rPr>
          <w:sz w:val="20"/>
          <w:lang w:val="it-IT"/>
        </w:rPr>
        <w:tab/>
      </w:r>
      <w:r w:rsidRPr="007366D6">
        <w:rPr>
          <w:b/>
          <w:sz w:val="20"/>
        </w:rPr>
        <w:t>Email</w:t>
      </w:r>
      <w:r w:rsidRPr="00AC5A36">
        <w:rPr>
          <w:sz w:val="20"/>
        </w:rPr>
        <w:t xml:space="preserve">: info@swvg-refugees.org.uk </w:t>
      </w:r>
      <w:r w:rsidRPr="00AC5A36">
        <w:rPr>
          <w:sz w:val="20"/>
        </w:rPr>
        <w:br/>
      </w:r>
      <w:r w:rsidRPr="00AC5A36">
        <w:rPr>
          <w:sz w:val="20"/>
          <w:lang w:val="en-US"/>
        </w:rPr>
        <w:t xml:space="preserve">Website:  </w:t>
      </w:r>
      <w:hyperlink r:id="rId14" w:history="1">
        <w:r w:rsidRPr="00AC5A36">
          <w:rPr>
            <w:rStyle w:val="Hyperlink0"/>
            <w:sz w:val="20"/>
            <w:lang w:val="en-US"/>
          </w:rPr>
          <w:t>http://swvg-refugees.org.uk/</w:t>
        </w:r>
      </w:hyperlink>
      <w:r w:rsidR="007366D6">
        <w:tab/>
      </w:r>
      <w:r w:rsidR="007366D6">
        <w:tab/>
      </w:r>
      <w:r w:rsidR="007366D6">
        <w:tab/>
      </w:r>
      <w:r w:rsidR="007366D6">
        <w:tab/>
      </w:r>
      <w:r w:rsidRPr="00AC5A36">
        <w:rPr>
          <w:sz w:val="20"/>
          <w:u w:val="single"/>
          <w:lang w:val="it-IT"/>
        </w:rPr>
        <w:t>Charity No: 1103093</w:t>
      </w:r>
    </w:p>
    <w:sectPr w:rsidR="00AC510D" w:rsidRPr="00AC5A36" w:rsidSect="0084630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851" w:right="1440" w:bottom="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96B7B58" w14:textId="77777777" w:rsidR="004D018F" w:rsidRDefault="004D018F">
      <w:r>
        <w:separator/>
      </w:r>
    </w:p>
  </w:endnote>
  <w:endnote w:type="continuationSeparator" w:id="0">
    <w:p w14:paraId="729A4C5B" w14:textId="77777777" w:rsidR="004D018F" w:rsidRDefault="004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C35FB" w14:textId="77777777" w:rsidR="008A1719" w:rsidRDefault="008A171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591ED" w14:textId="77777777" w:rsidR="00AC510D" w:rsidRDefault="00AC510D">
    <w:pPr>
      <w:pStyle w:val="Header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D8C0F" w14:textId="77777777" w:rsidR="008A1719" w:rsidRDefault="008A17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7746CF9" w14:textId="77777777" w:rsidR="004D018F" w:rsidRDefault="004D018F">
      <w:r>
        <w:separator/>
      </w:r>
    </w:p>
  </w:footnote>
  <w:footnote w:type="continuationSeparator" w:id="0">
    <w:p w14:paraId="31FA0001" w14:textId="77777777" w:rsidR="004D018F" w:rsidRDefault="004D01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236C" w14:textId="77777777" w:rsidR="008A1719" w:rsidRDefault="008A171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C137F" w14:textId="77777777" w:rsidR="00AC510D" w:rsidRDefault="00AC510D">
    <w:pPr>
      <w:pStyle w:val="HeaderFoo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D8079" w14:textId="77777777" w:rsidR="008A1719" w:rsidRDefault="008A17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3A80F75"/>
    <w:multiLevelType w:val="hybridMultilevel"/>
    <w:tmpl w:val="E87EC564"/>
    <w:numStyleLink w:val="ImportedStyle1"/>
  </w:abstractNum>
  <w:abstractNum w:abstractNumId="1">
    <w:nsid w:val="3328324D"/>
    <w:multiLevelType w:val="hybridMultilevel"/>
    <w:tmpl w:val="E87EC564"/>
    <w:styleLink w:val="ImportedStyle1"/>
    <w:lvl w:ilvl="0" w:tplc="3244CD2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62CE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A64DFCA">
      <w:start w:val="1"/>
      <w:numFmt w:val="lowerRoman"/>
      <w:lvlText w:val="%3."/>
      <w:lvlJc w:val="left"/>
      <w:pPr>
        <w:ind w:left="2160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1C46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F064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AE7AD2">
      <w:start w:val="1"/>
      <w:numFmt w:val="lowerRoman"/>
      <w:lvlText w:val="%6."/>
      <w:lvlJc w:val="left"/>
      <w:pPr>
        <w:ind w:left="4320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F299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CCAE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9A6774">
      <w:start w:val="1"/>
      <w:numFmt w:val="lowerRoman"/>
      <w:lvlText w:val="%9."/>
      <w:lvlJc w:val="left"/>
      <w:pPr>
        <w:ind w:left="6480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510D"/>
    <w:rsid w:val="0004466D"/>
    <w:rsid w:val="000568C9"/>
    <w:rsid w:val="000A627A"/>
    <w:rsid w:val="000E0039"/>
    <w:rsid w:val="00145E8D"/>
    <w:rsid w:val="00156757"/>
    <w:rsid w:val="00224A61"/>
    <w:rsid w:val="00284C13"/>
    <w:rsid w:val="002D157E"/>
    <w:rsid w:val="002D5419"/>
    <w:rsid w:val="00322CE2"/>
    <w:rsid w:val="003B4FB4"/>
    <w:rsid w:val="00467A6F"/>
    <w:rsid w:val="0049291A"/>
    <w:rsid w:val="004A75AB"/>
    <w:rsid w:val="004B2102"/>
    <w:rsid w:val="004B4AAE"/>
    <w:rsid w:val="004D018F"/>
    <w:rsid w:val="004D2104"/>
    <w:rsid w:val="0050717C"/>
    <w:rsid w:val="00514A76"/>
    <w:rsid w:val="00540AD0"/>
    <w:rsid w:val="00572431"/>
    <w:rsid w:val="005B470E"/>
    <w:rsid w:val="006304FC"/>
    <w:rsid w:val="006B0DFF"/>
    <w:rsid w:val="006D70E7"/>
    <w:rsid w:val="00717180"/>
    <w:rsid w:val="007366D6"/>
    <w:rsid w:val="00737D96"/>
    <w:rsid w:val="00740B93"/>
    <w:rsid w:val="007E3CCA"/>
    <w:rsid w:val="00846301"/>
    <w:rsid w:val="008A1719"/>
    <w:rsid w:val="008F11DD"/>
    <w:rsid w:val="008F2591"/>
    <w:rsid w:val="00911454"/>
    <w:rsid w:val="00912D0A"/>
    <w:rsid w:val="0091519D"/>
    <w:rsid w:val="00963910"/>
    <w:rsid w:val="00964626"/>
    <w:rsid w:val="009F1FCC"/>
    <w:rsid w:val="00A153F8"/>
    <w:rsid w:val="00AA6CED"/>
    <w:rsid w:val="00AA7BC1"/>
    <w:rsid w:val="00AC510D"/>
    <w:rsid w:val="00AC5A36"/>
    <w:rsid w:val="00B0350B"/>
    <w:rsid w:val="00B1036B"/>
    <w:rsid w:val="00BE2296"/>
    <w:rsid w:val="00C83494"/>
    <w:rsid w:val="00D30932"/>
    <w:rsid w:val="00DB02B3"/>
    <w:rsid w:val="00DE62A4"/>
    <w:rsid w:val="00E25C28"/>
    <w:rsid w:val="00E372E0"/>
    <w:rsid w:val="00E53AFA"/>
    <w:rsid w:val="00E60672"/>
    <w:rsid w:val="00E80EBB"/>
    <w:rsid w:val="00EB2B9B"/>
    <w:rsid w:val="00EC5447"/>
    <w:rsid w:val="00EE004F"/>
    <w:rsid w:val="00EF2233"/>
    <w:rsid w:val="00F24075"/>
    <w:rsid w:val="00F2726E"/>
    <w:rsid w:val="00F313E9"/>
    <w:rsid w:val="00FC36E8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F44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53A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3AFA"/>
    <w:rPr>
      <w:u w:val="single"/>
    </w:rPr>
  </w:style>
  <w:style w:type="paragraph" w:customStyle="1" w:styleId="HeaderFooter">
    <w:name w:val="Header &amp; Footer"/>
    <w:rsid w:val="00E53AF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E53AF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E53AF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E53AFA"/>
    <w:pPr>
      <w:numPr>
        <w:numId w:val="1"/>
      </w:numPr>
    </w:pPr>
  </w:style>
  <w:style w:type="character" w:customStyle="1" w:styleId="Hyperlink0">
    <w:name w:val="Hyperlink.0"/>
    <w:basedOn w:val="Hyperlink"/>
    <w:rsid w:val="00E53AFA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8A17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A17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1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75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E25C28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0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AD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AD0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1FC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assets.publishing.service.gov.uk/government/uploads/system/uploads/attachment_data/file/583192/Permission-to-work-v7.pdf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gov.uk/government/statistics/immigration-statistics-year-ending-june-2018" TargetMode="External"/><Relationship Id="rId11" Type="http://schemas.openxmlformats.org/officeDocument/2006/relationships/hyperlink" Target="https://researchbriefings.parliament.uk/ResearchBriefing/Summary/SN01403" TargetMode="External"/><Relationship Id="rId12" Type="http://schemas.openxmlformats.org/officeDocument/2006/relationships/hyperlink" Target="https://www.refugee-action.org.uk/lift-the-ban-report/" TargetMode="External"/><Relationship Id="rId13" Type="http://schemas.openxmlformats.org/officeDocument/2006/relationships/hyperlink" Target="http://www.britishfuture.org/articles/national-conversation-final-report/" TargetMode="External"/><Relationship Id="rId14" Type="http://schemas.openxmlformats.org/officeDocument/2006/relationships/hyperlink" Target="http://swvg-refugees.org.uk/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lifttheban.co.uk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1030</Words>
  <Characters>5877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Tristan Cummings</cp:lastModifiedBy>
  <cp:revision>2</cp:revision>
  <cp:lastPrinted>2019-03-17T15:21:00Z</cp:lastPrinted>
  <dcterms:created xsi:type="dcterms:W3CDTF">2019-03-27T11:15:00Z</dcterms:created>
  <dcterms:modified xsi:type="dcterms:W3CDTF">2019-03-27T11:15:00Z</dcterms:modified>
</cp:coreProperties>
</file>